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608D" w14:textId="77777777" w:rsidR="0000757A" w:rsidRDefault="0000757A" w:rsidP="001354AA">
      <w:pPr>
        <w:rPr>
          <w:b/>
          <w:sz w:val="32"/>
          <w:szCs w:val="32"/>
        </w:rPr>
      </w:pPr>
    </w:p>
    <w:p w14:paraId="72F3B778" w14:textId="77777777" w:rsidR="0000757A" w:rsidRDefault="0000757A" w:rsidP="001354AA">
      <w:pPr>
        <w:rPr>
          <w:b/>
          <w:sz w:val="32"/>
          <w:szCs w:val="32"/>
        </w:rPr>
      </w:pPr>
    </w:p>
    <w:p w14:paraId="0AD263EB" w14:textId="77777777" w:rsidR="002F1549" w:rsidRPr="002F1549" w:rsidRDefault="002F1549" w:rsidP="002F1549">
      <w:pPr>
        <w:spacing w:after="120" w:line="240" w:lineRule="atLeast"/>
        <w:ind w:firstLine="720"/>
        <w:jc w:val="center"/>
        <w:rPr>
          <w:b/>
          <w:sz w:val="36"/>
          <w:szCs w:val="36"/>
          <w:lang w:eastAsia="fr-FR"/>
        </w:rPr>
      </w:pPr>
      <w:r w:rsidRPr="002F1549">
        <w:rPr>
          <w:b/>
          <w:sz w:val="36"/>
          <w:szCs w:val="36"/>
          <w:lang w:eastAsia="fr-FR"/>
        </w:rPr>
        <w:t>EuroGeographics AISBL</w:t>
      </w:r>
    </w:p>
    <w:p w14:paraId="444FE272" w14:textId="77777777" w:rsidR="002F1549" w:rsidRPr="002F1549" w:rsidRDefault="002F1549" w:rsidP="002F1549">
      <w:pPr>
        <w:spacing w:after="120" w:line="240" w:lineRule="atLeast"/>
        <w:ind w:firstLine="720"/>
        <w:jc w:val="center"/>
        <w:rPr>
          <w:b/>
          <w:sz w:val="28"/>
          <w:lang w:eastAsia="fr-FR"/>
        </w:rPr>
      </w:pPr>
      <w:r w:rsidRPr="002F1549">
        <w:rPr>
          <w:b/>
          <w:sz w:val="28"/>
          <w:lang w:eastAsia="fr-FR"/>
        </w:rPr>
        <w:t xml:space="preserve">Internal Rules &amp; Regulations  </w:t>
      </w:r>
    </w:p>
    <w:p w14:paraId="47AF1278" w14:textId="77777777" w:rsidR="002F1549" w:rsidRPr="002F1549" w:rsidRDefault="002F1549" w:rsidP="002F1549">
      <w:pPr>
        <w:spacing w:after="120" w:line="240" w:lineRule="atLeast"/>
        <w:ind w:firstLine="720"/>
        <w:jc w:val="both"/>
        <w:rPr>
          <w:sz w:val="22"/>
          <w:lang w:eastAsia="fr-FR"/>
        </w:rPr>
      </w:pPr>
    </w:p>
    <w:p w14:paraId="22646461" w14:textId="77777777" w:rsidR="002F1549" w:rsidRPr="002F1549" w:rsidRDefault="002F1549" w:rsidP="002F1549">
      <w:pPr>
        <w:spacing w:after="120" w:line="240" w:lineRule="atLeast"/>
        <w:jc w:val="both"/>
        <w:rPr>
          <w:sz w:val="22"/>
          <w:lang w:eastAsia="fr-FR"/>
        </w:rPr>
      </w:pPr>
      <w:r w:rsidRPr="002F1549">
        <w:rPr>
          <w:sz w:val="22"/>
          <w:lang w:eastAsia="fr-FR"/>
        </w:rPr>
        <w:t>These Rules &amp; Regulations, which are in accordance with and support</w:t>
      </w:r>
      <w:r w:rsidR="00791C98">
        <w:rPr>
          <w:sz w:val="22"/>
          <w:lang w:eastAsia="fr-FR"/>
        </w:rPr>
        <w:t xml:space="preserve"> </w:t>
      </w:r>
      <w:r w:rsidRPr="002F1549">
        <w:rPr>
          <w:sz w:val="22"/>
          <w:lang w:eastAsia="fr-FR"/>
        </w:rPr>
        <w:t>the Articles of Association, set out the way in which EuroGeographics activities are managed.</w:t>
      </w:r>
    </w:p>
    <w:p w14:paraId="006BAE77" w14:textId="77777777" w:rsidR="002F1549" w:rsidRPr="002F1549" w:rsidRDefault="002F1549" w:rsidP="002F1549">
      <w:pPr>
        <w:spacing w:before="240" w:after="120" w:line="240" w:lineRule="atLeast"/>
        <w:jc w:val="both"/>
        <w:rPr>
          <w:b/>
          <w:sz w:val="22"/>
          <w:lang w:eastAsia="fr-FR"/>
        </w:rPr>
      </w:pPr>
      <w:r w:rsidRPr="002F1549">
        <w:rPr>
          <w:b/>
          <w:sz w:val="22"/>
          <w:lang w:eastAsia="fr-FR"/>
        </w:rPr>
        <w:t>Rule 1: The Secretary General &amp; Executive Director</w:t>
      </w:r>
    </w:p>
    <w:p w14:paraId="3E10BACF" w14:textId="77777777" w:rsidR="002F1549" w:rsidRPr="002F1549" w:rsidRDefault="002F1549" w:rsidP="002F1549">
      <w:pPr>
        <w:spacing w:before="240" w:after="120" w:line="240" w:lineRule="atLeast"/>
        <w:jc w:val="both"/>
        <w:rPr>
          <w:sz w:val="22"/>
          <w:lang w:eastAsia="fr-FR"/>
        </w:rPr>
      </w:pPr>
      <w:r w:rsidRPr="002F1549">
        <w:rPr>
          <w:sz w:val="22"/>
          <w:lang w:eastAsia="fr-FR"/>
        </w:rPr>
        <w:t xml:space="preserve">The post of Secretary General &amp; Executive Director (SG&amp;ED) will be filled by selecting the most appropriate candidate from an open competition based on a job description and selection criteria provided by the Management Board.  Members of the Association will be welcome to be a source of candidates for this open market competition.      </w:t>
      </w:r>
    </w:p>
    <w:p w14:paraId="22DB7E27" w14:textId="77777777" w:rsidR="002F1549" w:rsidRPr="002F1549" w:rsidRDefault="002F1549" w:rsidP="002F1549">
      <w:pPr>
        <w:spacing w:after="120" w:line="240" w:lineRule="atLeast"/>
        <w:jc w:val="both"/>
        <w:rPr>
          <w:sz w:val="22"/>
          <w:lang w:eastAsia="fr-FR"/>
        </w:rPr>
      </w:pPr>
      <w:r w:rsidRPr="002F1549">
        <w:rPr>
          <w:sz w:val="22"/>
          <w:lang w:eastAsia="fr-FR"/>
        </w:rPr>
        <w:t xml:space="preserve">The SG&amp;ED has the delegated authority of the Management Board for the day-to-day running of the Association: in particular; to hire staff, sign contracts, take and effect operational decisions consistent with implementing the strategies, plans and direction approved by the General Assembly.  The SG&amp;ED will report on his activity to the Management Board whenever requested to do so, provide a copy of contracts signed to the Management Board and keep the Management Board informed of their implementation.  </w:t>
      </w:r>
    </w:p>
    <w:p w14:paraId="59837323" w14:textId="77777777" w:rsidR="002F1549" w:rsidRPr="002F1549" w:rsidRDefault="002F1549" w:rsidP="002F1549">
      <w:pPr>
        <w:spacing w:after="120" w:line="240" w:lineRule="atLeast"/>
        <w:jc w:val="both"/>
        <w:rPr>
          <w:sz w:val="22"/>
          <w:lang w:eastAsia="fr-FR"/>
        </w:rPr>
      </w:pPr>
      <w:r w:rsidRPr="002F1549">
        <w:rPr>
          <w:sz w:val="22"/>
          <w:lang w:eastAsia="fr-FR"/>
        </w:rPr>
        <w:t>However, any operation by the SG&amp;ED that may commit the Association for an amount exceeding 50,000 euro will first be approved by the President in writing. The President will then inform the Management Board.</w:t>
      </w:r>
    </w:p>
    <w:p w14:paraId="22E4DECF" w14:textId="77777777" w:rsidR="002F1549" w:rsidRPr="002F1549" w:rsidRDefault="002F1549" w:rsidP="002F1549">
      <w:pPr>
        <w:spacing w:after="120" w:line="240" w:lineRule="atLeast"/>
        <w:jc w:val="both"/>
        <w:rPr>
          <w:sz w:val="22"/>
          <w:lang w:eastAsia="fr-FR"/>
        </w:rPr>
      </w:pPr>
      <w:r w:rsidRPr="002F1549">
        <w:rPr>
          <w:sz w:val="22"/>
          <w:lang w:eastAsia="fr-FR"/>
        </w:rPr>
        <w:t xml:space="preserve">Though the SG&amp;ED has a separate role </w:t>
      </w:r>
      <w:r w:rsidR="00507562">
        <w:rPr>
          <w:sz w:val="22"/>
          <w:lang w:eastAsia="fr-FR"/>
        </w:rPr>
        <w:t>from</w:t>
      </w:r>
      <w:r w:rsidRPr="002F1549">
        <w:rPr>
          <w:sz w:val="22"/>
          <w:lang w:eastAsia="fr-FR"/>
        </w:rPr>
        <w:t>, and is not a member of</w:t>
      </w:r>
      <w:r w:rsidR="00507562">
        <w:rPr>
          <w:sz w:val="22"/>
          <w:lang w:eastAsia="fr-FR"/>
        </w:rPr>
        <w:t>,</w:t>
      </w:r>
      <w:r w:rsidRPr="002F1549">
        <w:rPr>
          <w:sz w:val="22"/>
          <w:lang w:eastAsia="fr-FR"/>
        </w:rPr>
        <w:t xml:space="preserve"> the Management Board, the SG&amp;ED will attend Management Board meetings and act as formal Secretary to the Management Board and the General Assembly (with the possibility to delegate actual </w:t>
      </w:r>
      <w:proofErr w:type="gramStart"/>
      <w:r w:rsidRPr="002F1549">
        <w:rPr>
          <w:sz w:val="22"/>
          <w:lang w:eastAsia="fr-FR"/>
        </w:rPr>
        <w:t>note-taking</w:t>
      </w:r>
      <w:proofErr w:type="gramEnd"/>
      <w:r w:rsidRPr="002F1549">
        <w:rPr>
          <w:sz w:val="22"/>
          <w:lang w:eastAsia="fr-FR"/>
        </w:rPr>
        <w:t xml:space="preserve"> if appropriate).  </w:t>
      </w:r>
    </w:p>
    <w:p w14:paraId="41445D8D" w14:textId="77777777" w:rsidR="002F1549" w:rsidRPr="002F1549" w:rsidRDefault="002F1549" w:rsidP="002F1549">
      <w:pPr>
        <w:spacing w:before="240" w:after="120" w:line="240" w:lineRule="atLeast"/>
        <w:jc w:val="both"/>
        <w:rPr>
          <w:b/>
          <w:sz w:val="22"/>
          <w:lang w:eastAsia="fr-FR"/>
        </w:rPr>
      </w:pPr>
      <w:r w:rsidRPr="002F1549">
        <w:rPr>
          <w:b/>
          <w:sz w:val="22"/>
          <w:lang w:eastAsia="fr-FR"/>
        </w:rPr>
        <w:t>Rule 2: Day- to- day running of the Association</w:t>
      </w:r>
    </w:p>
    <w:p w14:paraId="76C5C675" w14:textId="77777777" w:rsidR="002F1549" w:rsidRPr="002F1549" w:rsidRDefault="002F1549" w:rsidP="002F1549">
      <w:pPr>
        <w:spacing w:before="240" w:after="120" w:line="240" w:lineRule="atLeast"/>
        <w:jc w:val="both"/>
        <w:rPr>
          <w:sz w:val="22"/>
          <w:u w:val="single"/>
          <w:lang w:eastAsia="fr-FR"/>
        </w:rPr>
      </w:pPr>
      <w:r w:rsidRPr="002F1549">
        <w:rPr>
          <w:sz w:val="22"/>
          <w:u w:val="single"/>
          <w:lang w:eastAsia="fr-FR"/>
        </w:rPr>
        <w:t>2.1. Communications between the Association and its Members</w:t>
      </w:r>
    </w:p>
    <w:p w14:paraId="1C5B6759" w14:textId="77777777" w:rsidR="002F1549" w:rsidRPr="002F1549" w:rsidRDefault="002F1549" w:rsidP="002F1549">
      <w:pPr>
        <w:spacing w:after="120" w:line="240" w:lineRule="atLeast"/>
        <w:jc w:val="both"/>
        <w:rPr>
          <w:sz w:val="22"/>
          <w:lang w:eastAsia="fr-FR"/>
        </w:rPr>
      </w:pPr>
      <w:r w:rsidRPr="002F1549">
        <w:rPr>
          <w:sz w:val="22"/>
          <w:lang w:eastAsia="fr-FR"/>
        </w:rPr>
        <w:t xml:space="preserve">The working language of the Association is English while fully respecting the authentic language of the Association (French) </w:t>
      </w:r>
      <w:proofErr w:type="gramStart"/>
      <w:r w:rsidRPr="002F1549">
        <w:rPr>
          <w:sz w:val="22"/>
          <w:lang w:eastAsia="fr-FR"/>
        </w:rPr>
        <w:t>in particular certain</w:t>
      </w:r>
      <w:proofErr w:type="gramEnd"/>
      <w:r w:rsidRPr="002F1549">
        <w:rPr>
          <w:sz w:val="22"/>
          <w:lang w:eastAsia="fr-FR"/>
        </w:rPr>
        <w:t xml:space="preserve"> occasions and documents where the authentic language shall be used.   </w:t>
      </w:r>
    </w:p>
    <w:p w14:paraId="79988A16" w14:textId="51FCA2FE" w:rsidR="00B303D1" w:rsidRDefault="002F1549" w:rsidP="002F1549">
      <w:pPr>
        <w:spacing w:after="120" w:line="240" w:lineRule="atLeast"/>
        <w:jc w:val="both"/>
        <w:rPr>
          <w:sz w:val="22"/>
          <w:lang w:eastAsia="fr-FR"/>
        </w:rPr>
      </w:pPr>
      <w:r w:rsidRPr="002F1549">
        <w:rPr>
          <w:sz w:val="22"/>
          <w:lang w:eastAsia="fr-FR"/>
        </w:rPr>
        <w:t xml:space="preserve">Except as otherwise required by the </w:t>
      </w:r>
      <w:r w:rsidR="00C7706A">
        <w:rPr>
          <w:sz w:val="22"/>
          <w:lang w:eastAsia="fr-FR"/>
        </w:rPr>
        <w:t>AISBL</w:t>
      </w:r>
      <w:r w:rsidR="00C7706A" w:rsidRPr="002F1549">
        <w:rPr>
          <w:sz w:val="22"/>
          <w:lang w:eastAsia="fr-FR"/>
        </w:rPr>
        <w:t xml:space="preserve"> </w:t>
      </w:r>
      <w:r w:rsidRPr="002F1549">
        <w:rPr>
          <w:sz w:val="22"/>
          <w:lang w:eastAsia="fr-FR"/>
        </w:rPr>
        <w:t xml:space="preserve">framework in Belgium, any appropriate means of communication including post, letters, reports, web sites, newsletters and emails can be used to keep members adequately informed about the decisions, </w:t>
      </w:r>
      <w:proofErr w:type="gramStart"/>
      <w:r w:rsidRPr="002F1549">
        <w:rPr>
          <w:sz w:val="22"/>
          <w:lang w:eastAsia="fr-FR"/>
        </w:rPr>
        <w:t>operations</w:t>
      </w:r>
      <w:proofErr w:type="gramEnd"/>
      <w:r w:rsidRPr="002F1549">
        <w:rPr>
          <w:sz w:val="22"/>
          <w:lang w:eastAsia="fr-FR"/>
        </w:rPr>
        <w:t xml:space="preserve"> and activities of the Association.</w:t>
      </w:r>
    </w:p>
    <w:p w14:paraId="16ABA599" w14:textId="4B52C8F1" w:rsidR="002F1549" w:rsidRPr="002F1549" w:rsidRDefault="00B303D1" w:rsidP="00B303D1">
      <w:pPr>
        <w:rPr>
          <w:sz w:val="22"/>
          <w:lang w:eastAsia="fr-FR"/>
        </w:rPr>
      </w:pPr>
      <w:r>
        <w:rPr>
          <w:sz w:val="22"/>
          <w:lang w:eastAsia="fr-FR"/>
        </w:rPr>
        <w:br w:type="page"/>
      </w:r>
    </w:p>
    <w:p w14:paraId="6BF65624" w14:textId="77777777" w:rsidR="002F1549" w:rsidRPr="002F1549" w:rsidRDefault="002F1549" w:rsidP="002F1549">
      <w:pPr>
        <w:spacing w:before="240" w:after="120" w:line="240" w:lineRule="atLeast"/>
        <w:jc w:val="both"/>
        <w:rPr>
          <w:sz w:val="22"/>
          <w:u w:val="single"/>
          <w:lang w:eastAsia="fr-FR"/>
        </w:rPr>
      </w:pPr>
      <w:r w:rsidRPr="002F1549">
        <w:rPr>
          <w:sz w:val="22"/>
          <w:u w:val="single"/>
          <w:lang w:eastAsia="fr-FR"/>
        </w:rPr>
        <w:lastRenderedPageBreak/>
        <w:t>2.2 Membership</w:t>
      </w:r>
    </w:p>
    <w:p w14:paraId="64538F7F" w14:textId="77777777" w:rsidR="002F1549" w:rsidRPr="002F1549" w:rsidRDefault="002F1549" w:rsidP="002F1549">
      <w:pPr>
        <w:spacing w:after="120" w:line="240" w:lineRule="atLeast"/>
        <w:jc w:val="both"/>
        <w:rPr>
          <w:sz w:val="22"/>
          <w:lang w:eastAsia="fr-FR"/>
        </w:rPr>
      </w:pPr>
      <w:r w:rsidRPr="002F1549">
        <w:rPr>
          <w:sz w:val="22"/>
          <w:lang w:eastAsia="fr-FR"/>
        </w:rPr>
        <w:t xml:space="preserve">The SG&amp;ED will keep an </w:t>
      </w:r>
      <w:proofErr w:type="gramStart"/>
      <w:r w:rsidRPr="002F1549">
        <w:rPr>
          <w:sz w:val="22"/>
          <w:lang w:eastAsia="fr-FR"/>
        </w:rPr>
        <w:t>up to date</w:t>
      </w:r>
      <w:proofErr w:type="gramEnd"/>
      <w:r w:rsidRPr="002F1549">
        <w:rPr>
          <w:sz w:val="22"/>
          <w:lang w:eastAsia="fr-FR"/>
        </w:rPr>
        <w:t xml:space="preserve"> list of Full and Associate Members of the Association and make it available to anyone who requests it.  In practice this list will be uploaded to the Association’s website.  </w:t>
      </w:r>
    </w:p>
    <w:p w14:paraId="74B4F50B" w14:textId="77777777" w:rsidR="002F1549" w:rsidRPr="002F1549" w:rsidRDefault="002F1549" w:rsidP="002F1549">
      <w:pPr>
        <w:spacing w:after="120" w:line="240" w:lineRule="atLeast"/>
        <w:jc w:val="both"/>
        <w:rPr>
          <w:sz w:val="22"/>
          <w:lang w:eastAsia="fr-FR"/>
        </w:rPr>
      </w:pPr>
      <w:r w:rsidRPr="002F1549">
        <w:rPr>
          <w:sz w:val="22"/>
          <w:lang w:eastAsia="fr-FR"/>
        </w:rPr>
        <w:t>Applications for membership, or resignations, must be sent to the SG&amp;ED in writing.</w:t>
      </w:r>
    </w:p>
    <w:p w14:paraId="5D299524" w14:textId="77777777" w:rsidR="002F1549" w:rsidRPr="002F1549" w:rsidRDefault="002F1549" w:rsidP="002F1549">
      <w:pPr>
        <w:spacing w:after="120" w:line="240" w:lineRule="atLeast"/>
        <w:jc w:val="both"/>
        <w:rPr>
          <w:sz w:val="22"/>
          <w:lang w:eastAsia="fr-FR"/>
        </w:rPr>
      </w:pPr>
      <w:r w:rsidRPr="002F1549">
        <w:rPr>
          <w:sz w:val="22"/>
          <w:lang w:eastAsia="fr-FR"/>
        </w:rPr>
        <w:t xml:space="preserve">The SG&amp;ED will present applications to the next Management Board meeting and will provide the Board with the views of any existing members in the same country as the applicant. Existing members do not have a </w:t>
      </w:r>
      <w:r w:rsidR="00BC6EE3">
        <w:rPr>
          <w:sz w:val="22"/>
          <w:lang w:eastAsia="fr-FR"/>
        </w:rPr>
        <w:t xml:space="preserve">right of </w:t>
      </w:r>
      <w:r w:rsidRPr="002F1549">
        <w:rPr>
          <w:sz w:val="22"/>
          <w:lang w:eastAsia="fr-FR"/>
        </w:rPr>
        <w:t>veto.  The Management Board will decide on whether an application meets the criteria for membership and, if it does, will give its opinion to members before it is voted on at the next General Assembly.</w:t>
      </w:r>
    </w:p>
    <w:p w14:paraId="1F4B6085" w14:textId="77777777" w:rsidR="002F1549" w:rsidRPr="002F1549" w:rsidRDefault="002F1549" w:rsidP="002F1549">
      <w:pPr>
        <w:spacing w:before="240" w:after="120" w:line="240" w:lineRule="atLeast"/>
        <w:jc w:val="both"/>
        <w:rPr>
          <w:sz w:val="22"/>
          <w:u w:val="single"/>
          <w:lang w:eastAsia="fr-FR"/>
        </w:rPr>
      </w:pPr>
      <w:r w:rsidRPr="002F1549">
        <w:rPr>
          <w:sz w:val="22"/>
          <w:u w:val="single"/>
          <w:lang w:eastAsia="fr-FR"/>
        </w:rPr>
        <w:t>2.</w:t>
      </w:r>
      <w:r w:rsidR="00C7706A">
        <w:rPr>
          <w:sz w:val="22"/>
          <w:u w:val="single"/>
          <w:lang w:eastAsia="fr-FR"/>
        </w:rPr>
        <w:t>3</w:t>
      </w:r>
      <w:r w:rsidRPr="002F1549">
        <w:rPr>
          <w:sz w:val="22"/>
          <w:u w:val="single"/>
          <w:lang w:eastAsia="fr-FR"/>
        </w:rPr>
        <w:t xml:space="preserve">. The Management Board </w:t>
      </w:r>
    </w:p>
    <w:p w14:paraId="29C28B03" w14:textId="77777777" w:rsidR="002F1549" w:rsidRPr="002F1549" w:rsidRDefault="002F1549" w:rsidP="002F1549">
      <w:pPr>
        <w:spacing w:before="240" w:after="120" w:line="240" w:lineRule="atLeast"/>
        <w:jc w:val="both"/>
        <w:rPr>
          <w:sz w:val="22"/>
          <w:lang w:eastAsia="fr-FR"/>
        </w:rPr>
      </w:pPr>
      <w:r w:rsidRPr="002F1549">
        <w:rPr>
          <w:sz w:val="22"/>
          <w:lang w:eastAsia="fr-FR"/>
        </w:rPr>
        <w:t xml:space="preserve">The Management Board is responsible for the overall management of the Association except for matters expressly reserved to the directional body (the General Assembly) as provided for in the Articles of Association.  The Management Board can, and in effect does, delegate appropriate day-to-day running of the Association to the SG&amp;ED.      </w:t>
      </w:r>
    </w:p>
    <w:p w14:paraId="275BAA83" w14:textId="77777777" w:rsidR="002F1549" w:rsidRPr="002F1549" w:rsidRDefault="002F1549" w:rsidP="002F1549">
      <w:pPr>
        <w:spacing w:after="120" w:line="240" w:lineRule="atLeast"/>
        <w:jc w:val="both"/>
        <w:rPr>
          <w:sz w:val="22"/>
          <w:lang w:eastAsia="fr-FR"/>
        </w:rPr>
      </w:pPr>
      <w:r w:rsidRPr="002F1549">
        <w:rPr>
          <w:sz w:val="22"/>
          <w:lang w:eastAsia="fr-FR"/>
        </w:rPr>
        <w:t xml:space="preserve">All Board members must be currently employed by a Full Member of the Association.  </w:t>
      </w:r>
    </w:p>
    <w:p w14:paraId="02A934D1" w14:textId="77777777" w:rsidR="002F1549" w:rsidRPr="002F1549" w:rsidRDefault="002F1549" w:rsidP="002F1549">
      <w:pPr>
        <w:spacing w:after="120" w:line="240" w:lineRule="atLeast"/>
        <w:jc w:val="both"/>
        <w:rPr>
          <w:sz w:val="22"/>
          <w:lang w:eastAsia="fr-FR"/>
        </w:rPr>
      </w:pPr>
      <w:r w:rsidRPr="002F1549">
        <w:rPr>
          <w:sz w:val="22"/>
          <w:lang w:eastAsia="fr-FR"/>
        </w:rPr>
        <w:t>Board members will normally be the Head of the Full Member but other representatives holding a senior position may be nominated by the Head for election.</w:t>
      </w:r>
    </w:p>
    <w:p w14:paraId="305BE582" w14:textId="77777777" w:rsidR="002F1549" w:rsidRPr="002F1549" w:rsidRDefault="002F1549" w:rsidP="002F1549">
      <w:pPr>
        <w:spacing w:after="120" w:line="240" w:lineRule="atLeast"/>
        <w:jc w:val="both"/>
        <w:rPr>
          <w:rFonts w:cs="Arial"/>
          <w:sz w:val="22"/>
          <w:lang w:eastAsia="fr-FR"/>
        </w:rPr>
      </w:pPr>
      <w:r w:rsidRPr="002F1549">
        <w:rPr>
          <w:rFonts w:cs="Arial"/>
          <w:sz w:val="22"/>
          <w:lang w:eastAsia="fr-FR"/>
        </w:rPr>
        <w:t>Elected members of the Board stand as individuals, currently employed by a Full Member, therefore if they cease to meet the criteria for Board membership, or they resign, they may only be replaced by election at the next General Assembly.  If an Appointed member of the Board ceases to meet the criteria for Board membership, or resigns, the Full Member</w:t>
      </w:r>
      <w:r w:rsidR="00BC6EE3">
        <w:rPr>
          <w:rFonts w:cs="Arial"/>
          <w:sz w:val="22"/>
          <w:lang w:eastAsia="fr-FR"/>
        </w:rPr>
        <w:t>(s)</w:t>
      </w:r>
      <w:r w:rsidRPr="002F1549">
        <w:rPr>
          <w:rFonts w:cs="Arial"/>
          <w:sz w:val="22"/>
          <w:lang w:eastAsia="fr-FR"/>
        </w:rPr>
        <w:t xml:space="preserve"> concerned shall make a new appointment.    </w:t>
      </w:r>
    </w:p>
    <w:p w14:paraId="50806CD1" w14:textId="77777777" w:rsidR="002F1549" w:rsidRPr="002F1549" w:rsidRDefault="002F1549" w:rsidP="002F1549">
      <w:pPr>
        <w:spacing w:after="120" w:line="240" w:lineRule="atLeast"/>
        <w:jc w:val="both"/>
        <w:rPr>
          <w:sz w:val="22"/>
          <w:lang w:eastAsia="fr-FR"/>
        </w:rPr>
      </w:pPr>
      <w:r w:rsidRPr="002F1549">
        <w:rPr>
          <w:sz w:val="22"/>
          <w:lang w:eastAsia="fr-FR"/>
        </w:rPr>
        <w:t xml:space="preserve">All Board members, and the SG&amp;ED, shall </w:t>
      </w:r>
      <w:proofErr w:type="gramStart"/>
      <w:r w:rsidRPr="002F1549">
        <w:rPr>
          <w:sz w:val="22"/>
          <w:lang w:eastAsia="fr-FR"/>
        </w:rPr>
        <w:t>at all times</w:t>
      </w:r>
      <w:proofErr w:type="gramEnd"/>
      <w:r w:rsidRPr="002F1549">
        <w:rPr>
          <w:sz w:val="22"/>
          <w:lang w:eastAsia="fr-FR"/>
        </w:rPr>
        <w:t xml:space="preserve"> comply with the ‘Management Board Code of Conduct’ which forms part of the Association’s Policy &amp; Procedures.</w:t>
      </w:r>
    </w:p>
    <w:p w14:paraId="69DB6E6E" w14:textId="77777777" w:rsidR="002F1549" w:rsidRPr="002F1549" w:rsidRDefault="002F1549" w:rsidP="002F1549">
      <w:pPr>
        <w:spacing w:after="120" w:line="240" w:lineRule="atLeast"/>
        <w:jc w:val="both"/>
        <w:rPr>
          <w:sz w:val="22"/>
          <w:lang w:eastAsia="fr-FR"/>
        </w:rPr>
      </w:pPr>
      <w:r w:rsidRPr="002F1549">
        <w:rPr>
          <w:sz w:val="22"/>
          <w:lang w:eastAsia="fr-FR"/>
        </w:rPr>
        <w:t>A Board member unable to attend a meeting of the Management Board may be represented by their chosen deputy</w:t>
      </w:r>
      <w:r w:rsidR="00BC6EE3">
        <w:rPr>
          <w:sz w:val="22"/>
          <w:lang w:eastAsia="fr-FR"/>
        </w:rPr>
        <w:t>,</w:t>
      </w:r>
      <w:r w:rsidRPr="002F1549">
        <w:rPr>
          <w:sz w:val="22"/>
          <w:lang w:eastAsia="fr-FR"/>
        </w:rPr>
        <w:t xml:space="preserve"> which may be another member of the Management Board, provided that the member who is unable to attend informs the SG&amp;ED no later than the day before the planned meeting. </w:t>
      </w:r>
      <w:r w:rsidR="00BC6EE3">
        <w:rPr>
          <w:sz w:val="22"/>
          <w:lang w:eastAsia="fr-FR"/>
        </w:rPr>
        <w:t xml:space="preserve">A Board member may not represent more than one absent member. </w:t>
      </w:r>
      <w:r w:rsidRPr="002F1549">
        <w:rPr>
          <w:sz w:val="22"/>
          <w:lang w:eastAsia="fr-FR"/>
        </w:rPr>
        <w:t>The member’s deputy</w:t>
      </w:r>
      <w:r w:rsidR="00BC6EE3">
        <w:rPr>
          <w:sz w:val="22"/>
          <w:lang w:eastAsia="fr-FR"/>
        </w:rPr>
        <w:t>, or representative,</w:t>
      </w:r>
      <w:r w:rsidRPr="002F1549">
        <w:rPr>
          <w:sz w:val="22"/>
          <w:lang w:eastAsia="fr-FR"/>
        </w:rPr>
        <w:t xml:space="preserve"> has the same powers and decision-making rights as the member themselves.</w:t>
      </w:r>
    </w:p>
    <w:p w14:paraId="2228705E" w14:textId="77777777" w:rsidR="002F1549" w:rsidRPr="002F1549" w:rsidRDefault="002F1549" w:rsidP="002F1549">
      <w:pPr>
        <w:spacing w:after="120" w:line="240" w:lineRule="atLeast"/>
        <w:jc w:val="both"/>
        <w:rPr>
          <w:sz w:val="22"/>
          <w:lang w:eastAsia="fr-FR"/>
        </w:rPr>
      </w:pPr>
      <w:r w:rsidRPr="002F1549">
        <w:rPr>
          <w:sz w:val="22"/>
          <w:lang w:eastAsia="fr-FR"/>
        </w:rPr>
        <w:t>The Management Board may, at its discretion, decide to exclude any Elected member who has been absent at three consecutive meetings without being represented. Such member shall then be replaced according to the same procedure as provided for in the event of vacancy under Article 12 of the Association's Articles of Association.</w:t>
      </w:r>
    </w:p>
    <w:p w14:paraId="046B8A0A" w14:textId="77777777" w:rsidR="002F1549" w:rsidRPr="002F1549" w:rsidRDefault="002F1549" w:rsidP="002F1549">
      <w:pPr>
        <w:spacing w:after="120" w:line="240" w:lineRule="atLeast"/>
        <w:jc w:val="both"/>
        <w:rPr>
          <w:sz w:val="22"/>
          <w:lang w:eastAsia="fr-FR"/>
        </w:rPr>
      </w:pPr>
      <w:r w:rsidRPr="002F1549">
        <w:rPr>
          <w:sz w:val="22"/>
          <w:lang w:eastAsia="fr-FR"/>
        </w:rPr>
        <w:t>The SG&amp;ED shall keep an up-to-date list of members of the Management Board and their positions, if any.</w:t>
      </w:r>
    </w:p>
    <w:p w14:paraId="2C9B447A" w14:textId="77777777" w:rsidR="002F1549" w:rsidRPr="002F1549" w:rsidRDefault="002F1549" w:rsidP="002F1549">
      <w:pPr>
        <w:spacing w:after="120" w:line="240" w:lineRule="atLeast"/>
        <w:jc w:val="both"/>
        <w:rPr>
          <w:sz w:val="22"/>
          <w:lang w:eastAsia="fr-FR"/>
        </w:rPr>
      </w:pPr>
      <w:r w:rsidRPr="002F1549">
        <w:rPr>
          <w:sz w:val="22"/>
          <w:lang w:eastAsia="fr-FR"/>
        </w:rPr>
        <w:lastRenderedPageBreak/>
        <w:t>The SG&amp;ED, acting on behalf of the President, convenes the Management Board on the request</w:t>
      </w:r>
      <w:r w:rsidR="006B3E42">
        <w:rPr>
          <w:sz w:val="22"/>
          <w:lang w:eastAsia="fr-FR"/>
        </w:rPr>
        <w:t xml:space="preserve"> of the persons authorised to do so</w:t>
      </w:r>
      <w:r w:rsidRPr="002F1549">
        <w:rPr>
          <w:sz w:val="22"/>
          <w:lang w:eastAsia="fr-FR"/>
        </w:rPr>
        <w:t xml:space="preserve">; in normal circumstances giving Board members three weeks’ notice of the planned meeting.   </w:t>
      </w:r>
    </w:p>
    <w:p w14:paraId="5B9EC18D" w14:textId="77777777" w:rsidR="002F1549" w:rsidRPr="002F1549" w:rsidRDefault="002F1549" w:rsidP="002F1549">
      <w:pPr>
        <w:spacing w:before="240" w:after="120" w:line="240" w:lineRule="atLeast"/>
        <w:jc w:val="both"/>
        <w:rPr>
          <w:sz w:val="22"/>
          <w:u w:val="single"/>
          <w:lang w:eastAsia="fr-FR"/>
        </w:rPr>
      </w:pPr>
      <w:r w:rsidRPr="002F1549">
        <w:rPr>
          <w:sz w:val="22"/>
          <w:u w:val="single"/>
          <w:lang w:eastAsia="fr-FR"/>
        </w:rPr>
        <w:t>2.</w:t>
      </w:r>
      <w:r w:rsidR="00C7706A">
        <w:rPr>
          <w:sz w:val="22"/>
          <w:u w:val="single"/>
          <w:lang w:eastAsia="fr-FR"/>
        </w:rPr>
        <w:t>4</w:t>
      </w:r>
      <w:r w:rsidRPr="002F1549">
        <w:rPr>
          <w:sz w:val="22"/>
          <w:u w:val="single"/>
          <w:lang w:eastAsia="fr-FR"/>
        </w:rPr>
        <w:t>. The General Assembly </w:t>
      </w:r>
    </w:p>
    <w:p w14:paraId="74743821" w14:textId="77777777" w:rsidR="002F1549" w:rsidRPr="002F1549" w:rsidRDefault="002F1549" w:rsidP="002F1549">
      <w:pPr>
        <w:spacing w:before="240" w:after="120" w:line="240" w:lineRule="atLeast"/>
        <w:jc w:val="both"/>
        <w:rPr>
          <w:sz w:val="22"/>
          <w:lang w:eastAsia="fr-FR"/>
        </w:rPr>
      </w:pPr>
      <w:r w:rsidRPr="002F1549">
        <w:rPr>
          <w:sz w:val="22"/>
          <w:lang w:eastAsia="fr-FR"/>
        </w:rPr>
        <w:t xml:space="preserve">The General Assembly is the directional body of the </w:t>
      </w:r>
      <w:proofErr w:type="gramStart"/>
      <w:r w:rsidRPr="002F1549">
        <w:rPr>
          <w:sz w:val="22"/>
          <w:lang w:eastAsia="fr-FR"/>
        </w:rPr>
        <w:t>Association</w:t>
      </w:r>
      <w:proofErr w:type="gramEnd"/>
      <w:r w:rsidRPr="002F1549">
        <w:rPr>
          <w:sz w:val="22"/>
          <w:lang w:eastAsia="fr-FR"/>
        </w:rPr>
        <w:t xml:space="preserve"> and its powers and function are set out in the Articles of Association, in particular the annual accounts and budget must be submitted to the General Assembly for its approval.     </w:t>
      </w:r>
    </w:p>
    <w:p w14:paraId="299A3822" w14:textId="77777777" w:rsidR="002F1549" w:rsidRPr="002F1549" w:rsidRDefault="002F1549" w:rsidP="002F1549">
      <w:pPr>
        <w:spacing w:after="120" w:line="240" w:lineRule="atLeast"/>
        <w:jc w:val="both"/>
        <w:rPr>
          <w:sz w:val="22"/>
          <w:lang w:eastAsia="fr-FR"/>
        </w:rPr>
      </w:pPr>
      <w:r w:rsidRPr="002F1549">
        <w:rPr>
          <w:sz w:val="22"/>
          <w:lang w:eastAsia="fr-FR"/>
        </w:rPr>
        <w:t xml:space="preserve">The SG&amp;ED, acting on behalf of the President, convenes a General Assembly at the request of the persons authorised to do so. Notices for the General Assembly shall be sent to the relevant persons in writing, </w:t>
      </w:r>
      <w:r w:rsidRPr="002F1549">
        <w:rPr>
          <w:rFonts w:cs="Arial"/>
          <w:sz w:val="22"/>
          <w:szCs w:val="22"/>
          <w:lang w:eastAsia="fr-FR"/>
        </w:rPr>
        <w:t>by post, fax or by electronic mail/email.</w:t>
      </w:r>
    </w:p>
    <w:p w14:paraId="1C684ACB" w14:textId="77777777" w:rsidR="002F1549" w:rsidRPr="002F1549" w:rsidRDefault="002F1549" w:rsidP="002F1549">
      <w:pPr>
        <w:spacing w:after="120" w:line="240" w:lineRule="atLeast"/>
        <w:jc w:val="both"/>
        <w:rPr>
          <w:sz w:val="22"/>
          <w:lang w:eastAsia="fr-FR"/>
        </w:rPr>
      </w:pPr>
      <w:r w:rsidRPr="002F1549">
        <w:rPr>
          <w:sz w:val="22"/>
          <w:lang w:eastAsia="fr-FR"/>
        </w:rPr>
        <w:t xml:space="preserve">The SG&amp;ED is the Secretary of the General Assembly, though may delegate actual note taking as appropriate.  </w:t>
      </w:r>
    </w:p>
    <w:p w14:paraId="680A0A70" w14:textId="77777777" w:rsidR="002F1549" w:rsidRPr="002F1549" w:rsidRDefault="002F1549" w:rsidP="002F1549">
      <w:pPr>
        <w:spacing w:after="120" w:line="240" w:lineRule="atLeast"/>
        <w:jc w:val="both"/>
        <w:rPr>
          <w:sz w:val="22"/>
          <w:lang w:eastAsia="fr-FR"/>
        </w:rPr>
      </w:pPr>
      <w:r w:rsidRPr="002F1549">
        <w:rPr>
          <w:sz w:val="22"/>
          <w:lang w:eastAsia="fr-FR"/>
        </w:rPr>
        <w:t xml:space="preserve">The annual General Assembly is normally hosted and financed by a </w:t>
      </w:r>
      <w:proofErr w:type="gramStart"/>
      <w:r w:rsidRPr="002F1549">
        <w:rPr>
          <w:sz w:val="22"/>
          <w:lang w:eastAsia="fr-FR"/>
        </w:rPr>
        <w:t>Member</w:t>
      </w:r>
      <w:proofErr w:type="gramEnd"/>
      <w:r w:rsidRPr="002F1549">
        <w:rPr>
          <w:sz w:val="22"/>
          <w:lang w:eastAsia="fr-FR"/>
        </w:rPr>
        <w:t>: the Association may contribute to the costs of the General Assembly according to what has been decided in the budget.</w:t>
      </w:r>
    </w:p>
    <w:p w14:paraId="643F4978" w14:textId="77777777" w:rsidR="002F1549" w:rsidRPr="002F1549" w:rsidRDefault="002F1549" w:rsidP="002F1549">
      <w:pPr>
        <w:spacing w:after="120" w:line="240" w:lineRule="atLeast"/>
        <w:jc w:val="both"/>
        <w:rPr>
          <w:sz w:val="22"/>
          <w:lang w:eastAsia="fr-FR"/>
        </w:rPr>
      </w:pPr>
      <w:r w:rsidRPr="002F1549">
        <w:rPr>
          <w:sz w:val="22"/>
          <w:lang w:eastAsia="fr-FR"/>
        </w:rPr>
        <w:t xml:space="preserve">Members wishing to host a General Assembly should inform the SG&amp;ED of the year in which they wish to host the General Assembly and provide the SG&amp;ED with a short description of the facilities proposed and the cost contribution expected from the Association.  In practice Members should normally give two years notice of their proposal.  The SG&amp;ED will present the offer to host the General Assembly to the Board who will decide on the acceptability of the proposal and inform the next General Assembly of their decision. </w:t>
      </w:r>
    </w:p>
    <w:p w14:paraId="6AF2782D" w14:textId="77777777" w:rsidR="002F1549" w:rsidRPr="002F1549" w:rsidRDefault="002F1549" w:rsidP="002F1549">
      <w:pPr>
        <w:spacing w:after="120" w:line="240" w:lineRule="atLeast"/>
        <w:jc w:val="both"/>
        <w:rPr>
          <w:sz w:val="22"/>
          <w:lang w:eastAsia="fr-FR"/>
        </w:rPr>
      </w:pPr>
      <w:r w:rsidRPr="002F1549">
        <w:rPr>
          <w:sz w:val="22"/>
          <w:lang w:eastAsia="fr-FR"/>
        </w:rPr>
        <w:t xml:space="preserve">A General Assembly is made up of official business, such as set out in Article 12.2 of the Articles of Association, and other matters such as workshops, </w:t>
      </w:r>
      <w:proofErr w:type="gramStart"/>
      <w:r w:rsidRPr="002F1549">
        <w:rPr>
          <w:sz w:val="22"/>
          <w:lang w:eastAsia="fr-FR"/>
        </w:rPr>
        <w:t>networking</w:t>
      </w:r>
      <w:proofErr w:type="gramEnd"/>
      <w:r w:rsidRPr="002F1549">
        <w:rPr>
          <w:sz w:val="22"/>
          <w:lang w:eastAsia="fr-FR"/>
        </w:rPr>
        <w:t xml:space="preserve"> and external speakers.  In some circumstances, especially where the presence of a Notary is required, the </w:t>
      </w:r>
      <w:r w:rsidR="006A2BCE">
        <w:rPr>
          <w:sz w:val="22"/>
          <w:lang w:eastAsia="fr-FR"/>
        </w:rPr>
        <w:t xml:space="preserve">Board may decide that </w:t>
      </w:r>
      <w:r w:rsidRPr="002F1549">
        <w:rPr>
          <w:sz w:val="22"/>
          <w:lang w:eastAsia="fr-FR"/>
        </w:rPr>
        <w:t xml:space="preserve">official business of a General Assembly will be carried out in Brussels with the other matters at the member hosted event.  If this is the case the Member hosting the Assembly will be notified at least three months in advance so that arrangements can be finalised.   </w:t>
      </w:r>
    </w:p>
    <w:p w14:paraId="72F952A7" w14:textId="77777777" w:rsidR="002F1549" w:rsidRPr="002F1549" w:rsidRDefault="006A2BCE" w:rsidP="002F1549">
      <w:pPr>
        <w:spacing w:after="120" w:line="240" w:lineRule="atLeast"/>
        <w:jc w:val="both"/>
        <w:rPr>
          <w:sz w:val="22"/>
          <w:lang w:eastAsia="fr-FR"/>
        </w:rPr>
      </w:pPr>
      <w:r>
        <w:rPr>
          <w:sz w:val="22"/>
          <w:lang w:eastAsia="fr-FR"/>
        </w:rPr>
        <w:t>Formal m</w:t>
      </w:r>
      <w:r w:rsidR="002F1549" w:rsidRPr="002F1549">
        <w:rPr>
          <w:sz w:val="22"/>
          <w:lang w:eastAsia="fr-FR"/>
        </w:rPr>
        <w:t xml:space="preserve">inutes of a General Assembly will be </w:t>
      </w:r>
      <w:r w:rsidR="00C41909">
        <w:rPr>
          <w:sz w:val="22"/>
          <w:lang w:eastAsia="fr-FR"/>
        </w:rPr>
        <w:t>written</w:t>
      </w:r>
      <w:r w:rsidR="00C41909" w:rsidRPr="002F1549">
        <w:rPr>
          <w:sz w:val="22"/>
          <w:lang w:eastAsia="fr-FR"/>
        </w:rPr>
        <w:t xml:space="preserve"> </w:t>
      </w:r>
      <w:r w:rsidR="002F1549" w:rsidRPr="002F1549">
        <w:rPr>
          <w:sz w:val="22"/>
          <w:lang w:eastAsia="fr-FR"/>
        </w:rPr>
        <w:t>in English and in French</w:t>
      </w:r>
      <w:r>
        <w:rPr>
          <w:sz w:val="22"/>
          <w:lang w:eastAsia="fr-FR"/>
        </w:rPr>
        <w:t xml:space="preserve"> and</w:t>
      </w:r>
      <w:r w:rsidR="002F1549" w:rsidRPr="002F1549">
        <w:rPr>
          <w:sz w:val="22"/>
          <w:lang w:eastAsia="fr-FR"/>
        </w:rPr>
        <w:t xml:space="preserve"> signed by the President</w:t>
      </w:r>
      <w:r>
        <w:rPr>
          <w:sz w:val="22"/>
          <w:lang w:eastAsia="fr-FR"/>
        </w:rPr>
        <w:t>. T</w:t>
      </w:r>
      <w:r w:rsidR="002F1549" w:rsidRPr="002F1549">
        <w:rPr>
          <w:sz w:val="22"/>
          <w:lang w:eastAsia="fr-FR"/>
        </w:rPr>
        <w:t xml:space="preserve">he SG&amp;ED will </w:t>
      </w:r>
      <w:r w:rsidR="00C41909">
        <w:rPr>
          <w:sz w:val="22"/>
          <w:lang w:eastAsia="fr-FR"/>
        </w:rPr>
        <w:t>make</w:t>
      </w:r>
      <w:r w:rsidR="00C41909" w:rsidRPr="002F1549">
        <w:rPr>
          <w:sz w:val="22"/>
          <w:lang w:eastAsia="fr-FR"/>
        </w:rPr>
        <w:t xml:space="preserve"> </w:t>
      </w:r>
      <w:r w:rsidR="002F1549" w:rsidRPr="002F1549">
        <w:rPr>
          <w:sz w:val="22"/>
          <w:lang w:eastAsia="fr-FR"/>
        </w:rPr>
        <w:t xml:space="preserve">them </w:t>
      </w:r>
      <w:r w:rsidR="00C41909">
        <w:rPr>
          <w:sz w:val="22"/>
          <w:lang w:eastAsia="fr-FR"/>
        </w:rPr>
        <w:t xml:space="preserve">available </w:t>
      </w:r>
      <w:r w:rsidR="002F1549" w:rsidRPr="002F1549">
        <w:rPr>
          <w:sz w:val="22"/>
          <w:lang w:eastAsia="fr-FR"/>
        </w:rPr>
        <w:t xml:space="preserve">to the Association's Members within two months following the date of the General Assembly. </w:t>
      </w:r>
    </w:p>
    <w:p w14:paraId="61E4B7B1" w14:textId="77777777" w:rsidR="002F1549" w:rsidRPr="002F1549" w:rsidRDefault="002F1549" w:rsidP="002F1549">
      <w:pPr>
        <w:spacing w:after="120" w:line="240" w:lineRule="atLeast"/>
        <w:jc w:val="both"/>
        <w:rPr>
          <w:sz w:val="22"/>
          <w:lang w:eastAsia="fr-FR"/>
        </w:rPr>
      </w:pPr>
      <w:r w:rsidRPr="002F1549">
        <w:rPr>
          <w:sz w:val="22"/>
          <w:lang w:eastAsia="fr-FR"/>
        </w:rPr>
        <w:t>Certain decisions of the General Assembly, for example, decisions relating to the appointment of Management Board members, shall be published in the Belgian official journal (“</w:t>
      </w:r>
      <w:proofErr w:type="spellStart"/>
      <w:r w:rsidRPr="002F1549">
        <w:rPr>
          <w:i/>
          <w:iCs/>
          <w:sz w:val="22"/>
          <w:lang w:eastAsia="fr-FR"/>
        </w:rPr>
        <w:t>Moniteur</w:t>
      </w:r>
      <w:proofErr w:type="spellEnd"/>
      <w:r w:rsidRPr="002F1549">
        <w:rPr>
          <w:i/>
          <w:iCs/>
          <w:sz w:val="22"/>
          <w:lang w:eastAsia="fr-FR"/>
        </w:rPr>
        <w:t xml:space="preserve"> </w:t>
      </w:r>
      <w:proofErr w:type="spellStart"/>
      <w:r w:rsidRPr="002F1549">
        <w:rPr>
          <w:i/>
          <w:iCs/>
          <w:sz w:val="22"/>
          <w:lang w:eastAsia="fr-FR"/>
        </w:rPr>
        <w:t>Belge</w:t>
      </w:r>
      <w:proofErr w:type="spellEnd"/>
      <w:r w:rsidRPr="002F1549">
        <w:rPr>
          <w:sz w:val="22"/>
          <w:lang w:eastAsia="fr-FR"/>
        </w:rPr>
        <w:t>” – “</w:t>
      </w:r>
      <w:proofErr w:type="spellStart"/>
      <w:r w:rsidRPr="002F1549">
        <w:rPr>
          <w:i/>
          <w:sz w:val="22"/>
          <w:lang w:eastAsia="fr-FR"/>
        </w:rPr>
        <w:t>Belgisch</w:t>
      </w:r>
      <w:proofErr w:type="spellEnd"/>
      <w:r w:rsidRPr="002F1549">
        <w:rPr>
          <w:i/>
          <w:sz w:val="22"/>
          <w:lang w:eastAsia="fr-FR"/>
        </w:rPr>
        <w:t xml:space="preserve"> </w:t>
      </w:r>
      <w:proofErr w:type="spellStart"/>
      <w:r w:rsidRPr="002F1549">
        <w:rPr>
          <w:i/>
          <w:sz w:val="22"/>
          <w:lang w:eastAsia="fr-FR"/>
        </w:rPr>
        <w:t>Staatsblad</w:t>
      </w:r>
      <w:proofErr w:type="spellEnd"/>
      <w:r w:rsidRPr="002F1549">
        <w:rPr>
          <w:sz w:val="22"/>
          <w:lang w:eastAsia="fr-FR"/>
        </w:rPr>
        <w:t xml:space="preserve">”). The minutes of the General Assembly are recorded in a dedicated book maintained at the registered office. The types of decisions requiring publication in the official journal is maintained as part of the Policy &amp; Procedures Manual maintained by the Secretariat at the </w:t>
      </w:r>
      <w:proofErr w:type="gramStart"/>
      <w:r w:rsidRPr="002F1549">
        <w:rPr>
          <w:sz w:val="22"/>
          <w:lang w:eastAsia="fr-FR"/>
        </w:rPr>
        <w:t>Association’s  registered</w:t>
      </w:r>
      <w:proofErr w:type="gramEnd"/>
      <w:r w:rsidRPr="002F1549">
        <w:rPr>
          <w:sz w:val="22"/>
          <w:lang w:eastAsia="fr-FR"/>
        </w:rPr>
        <w:t xml:space="preserve"> office.   </w:t>
      </w:r>
    </w:p>
    <w:p w14:paraId="1E67F837" w14:textId="77777777" w:rsidR="002F1549" w:rsidRPr="002F1549" w:rsidRDefault="002F1549" w:rsidP="002F1549">
      <w:pPr>
        <w:spacing w:after="120" w:line="240" w:lineRule="atLeast"/>
        <w:jc w:val="both"/>
        <w:rPr>
          <w:sz w:val="22"/>
          <w:lang w:eastAsia="fr-FR"/>
        </w:rPr>
      </w:pPr>
      <w:r w:rsidRPr="002F1549">
        <w:rPr>
          <w:sz w:val="22"/>
          <w:lang w:eastAsia="fr-FR"/>
        </w:rPr>
        <w:t>The President may invite guests, including nominations from Members and SG&amp;ED, to attend a General Assembly.  Guests have no vote and are not financed by the Association, unless sanctioned explicitly by the President.</w:t>
      </w:r>
    </w:p>
    <w:p w14:paraId="15AA1393" w14:textId="77777777" w:rsidR="002F1549" w:rsidRPr="002F1549" w:rsidRDefault="002F1549" w:rsidP="002F1549">
      <w:pPr>
        <w:spacing w:after="120" w:line="240" w:lineRule="atLeast"/>
        <w:jc w:val="both"/>
        <w:rPr>
          <w:sz w:val="22"/>
          <w:lang w:eastAsia="fr-FR"/>
        </w:rPr>
      </w:pPr>
      <w:r w:rsidRPr="002F1549">
        <w:rPr>
          <w:sz w:val="22"/>
          <w:lang w:eastAsia="fr-FR"/>
        </w:rPr>
        <w:lastRenderedPageBreak/>
        <w:t xml:space="preserve">As a rule, guests unconnected with the official business of the General Assembly shall not be present during the official business or where confidential information is discussed.   </w:t>
      </w:r>
    </w:p>
    <w:p w14:paraId="38BDADB8" w14:textId="77777777" w:rsidR="002F1549" w:rsidRPr="002F1549" w:rsidRDefault="002F1549" w:rsidP="002F1549">
      <w:pPr>
        <w:spacing w:before="240" w:after="120" w:line="240" w:lineRule="atLeast"/>
        <w:jc w:val="both"/>
        <w:rPr>
          <w:b/>
          <w:sz w:val="22"/>
          <w:lang w:eastAsia="fr-FR"/>
        </w:rPr>
      </w:pPr>
      <w:r w:rsidRPr="002F1549">
        <w:rPr>
          <w:b/>
          <w:sz w:val="22"/>
          <w:lang w:eastAsia="fr-FR"/>
        </w:rPr>
        <w:t xml:space="preserve">Rule 3: Annual accounts and budget </w:t>
      </w:r>
    </w:p>
    <w:p w14:paraId="5FBE31FA" w14:textId="77777777" w:rsidR="002F1549" w:rsidRPr="005B549E" w:rsidRDefault="002F1549" w:rsidP="005B549E">
      <w:pPr>
        <w:spacing w:after="120"/>
        <w:rPr>
          <w:sz w:val="22"/>
          <w:lang w:eastAsia="fr-FR"/>
        </w:rPr>
      </w:pPr>
      <w:r w:rsidRPr="002F1549">
        <w:rPr>
          <w:sz w:val="22"/>
          <w:szCs w:val="22"/>
          <w:lang w:eastAsia="en-GB"/>
        </w:rPr>
        <w:t>Any changes to the General Assembly approved budget during the year must be presented by the SG&amp;ED to the Management Board for their approval. The Management Board must ensure that any changes do not negatively impact the financial viability of the Association and remain within the INPO framework in Belgium.  In principle, the Board cannot deviate from the limits defined by the approved budget</w:t>
      </w:r>
      <w:r w:rsidR="00423A19">
        <w:rPr>
          <w:sz w:val="22"/>
          <w:szCs w:val="22"/>
          <w:lang w:eastAsia="en-GB"/>
        </w:rPr>
        <w:t xml:space="preserve"> h</w:t>
      </w:r>
      <w:r w:rsidRPr="002F1549">
        <w:rPr>
          <w:sz w:val="22"/>
          <w:szCs w:val="22"/>
          <w:lang w:eastAsia="en-GB"/>
        </w:rPr>
        <w:t xml:space="preserve">owever it might be that, </w:t>
      </w:r>
      <w:proofErr w:type="gramStart"/>
      <w:r w:rsidRPr="002F1549">
        <w:rPr>
          <w:sz w:val="22"/>
          <w:szCs w:val="22"/>
          <w:lang w:eastAsia="en-GB"/>
        </w:rPr>
        <w:t>as a consequence of</w:t>
      </w:r>
      <w:proofErr w:type="gramEnd"/>
      <w:r w:rsidRPr="002F1549">
        <w:rPr>
          <w:sz w:val="22"/>
          <w:szCs w:val="22"/>
          <w:lang w:eastAsia="en-GB"/>
        </w:rPr>
        <w:t xml:space="preserve"> certain non predictable expenses, these limits are exceeded.  It falls then under the liability of the </w:t>
      </w:r>
      <w:r w:rsidRPr="005B549E">
        <w:rPr>
          <w:sz w:val="22"/>
          <w:lang w:eastAsia="fr-FR"/>
        </w:rPr>
        <w:t xml:space="preserve">Board to justify that such expenses were required for the good running of the Association.     </w:t>
      </w:r>
    </w:p>
    <w:p w14:paraId="1E901E43" w14:textId="77777777" w:rsidR="002F1549" w:rsidRPr="002F1549" w:rsidRDefault="002F1549" w:rsidP="002F1549">
      <w:pPr>
        <w:spacing w:after="120" w:line="240" w:lineRule="atLeast"/>
        <w:jc w:val="both"/>
        <w:rPr>
          <w:sz w:val="22"/>
          <w:lang w:eastAsia="fr-FR"/>
        </w:rPr>
      </w:pPr>
      <w:r w:rsidRPr="002F1549">
        <w:rPr>
          <w:sz w:val="22"/>
          <w:lang w:eastAsia="fr-FR"/>
        </w:rPr>
        <w:t>The annual accounts must be prepared by an accountant and submitted in due time to the relevant tax authorities. The Treasurer has responsibility to ensure that appropriate care has been exercised in the preparation of the accounts. The Management Board will consider the submitted accounts before presenting them to the General Assembly for members</w:t>
      </w:r>
      <w:r w:rsidR="00A04706">
        <w:rPr>
          <w:sz w:val="22"/>
          <w:lang w:eastAsia="fr-FR"/>
        </w:rPr>
        <w:t>’</w:t>
      </w:r>
      <w:r w:rsidRPr="002F1549">
        <w:rPr>
          <w:sz w:val="22"/>
          <w:lang w:eastAsia="fr-FR"/>
        </w:rPr>
        <w:t xml:space="preserve"> acceptance.</w:t>
      </w:r>
    </w:p>
    <w:p w14:paraId="1B2BEAB1" w14:textId="77777777" w:rsidR="002F1549" w:rsidRPr="002F1549" w:rsidRDefault="002F1549" w:rsidP="002F1549">
      <w:pPr>
        <w:spacing w:before="240" w:after="120" w:line="240" w:lineRule="atLeast"/>
        <w:jc w:val="both"/>
        <w:rPr>
          <w:b/>
          <w:sz w:val="22"/>
          <w:lang w:eastAsia="fr-FR"/>
        </w:rPr>
      </w:pPr>
      <w:r w:rsidRPr="002F1549">
        <w:rPr>
          <w:b/>
          <w:sz w:val="22"/>
          <w:lang w:eastAsia="fr-FR"/>
        </w:rPr>
        <w:t>Rule 4: Costs</w:t>
      </w:r>
    </w:p>
    <w:p w14:paraId="7ED75985" w14:textId="77777777" w:rsidR="002F1549" w:rsidRPr="002F1549" w:rsidRDefault="002F1549" w:rsidP="009806E2">
      <w:pPr>
        <w:spacing w:after="120" w:line="240" w:lineRule="atLeast"/>
        <w:jc w:val="both"/>
        <w:rPr>
          <w:sz w:val="22"/>
          <w:lang w:eastAsia="fr-FR"/>
        </w:rPr>
      </w:pPr>
      <w:r w:rsidRPr="002F1549">
        <w:rPr>
          <w:sz w:val="22"/>
          <w:lang w:eastAsia="fr-FR"/>
        </w:rPr>
        <w:t xml:space="preserve">All travel, accommodation, </w:t>
      </w:r>
      <w:proofErr w:type="gramStart"/>
      <w:r w:rsidRPr="002F1549">
        <w:rPr>
          <w:sz w:val="22"/>
          <w:lang w:eastAsia="fr-FR"/>
        </w:rPr>
        <w:t>meal</w:t>
      </w:r>
      <w:proofErr w:type="gramEnd"/>
      <w:r w:rsidRPr="002F1549">
        <w:rPr>
          <w:sz w:val="22"/>
          <w:lang w:eastAsia="fr-FR"/>
        </w:rPr>
        <w:t xml:space="preserve"> and subsistence costs associated with membership of the Association are paid by Members themselves unless explicitly budgeted for by the Association. </w:t>
      </w:r>
    </w:p>
    <w:p w14:paraId="26923FA0" w14:textId="77777777" w:rsidR="002F1549" w:rsidRPr="002F1549" w:rsidRDefault="00C41909" w:rsidP="002F1549">
      <w:pPr>
        <w:spacing w:after="120" w:line="240" w:lineRule="atLeast"/>
        <w:jc w:val="both"/>
        <w:rPr>
          <w:sz w:val="22"/>
          <w:lang w:eastAsia="fr-FR"/>
        </w:rPr>
      </w:pPr>
      <w:r>
        <w:rPr>
          <w:sz w:val="22"/>
          <w:lang w:eastAsia="fr-FR"/>
        </w:rPr>
        <w:t xml:space="preserve">The Association pays </w:t>
      </w:r>
      <w:r w:rsidR="002F1549" w:rsidRPr="002F1549">
        <w:rPr>
          <w:sz w:val="22"/>
          <w:lang w:eastAsia="fr-FR"/>
        </w:rPr>
        <w:t xml:space="preserve">the travel and </w:t>
      </w:r>
      <w:r>
        <w:rPr>
          <w:sz w:val="22"/>
          <w:lang w:eastAsia="fr-FR"/>
        </w:rPr>
        <w:t>accommodation</w:t>
      </w:r>
      <w:r w:rsidRPr="002F1549">
        <w:rPr>
          <w:sz w:val="22"/>
          <w:lang w:eastAsia="fr-FR"/>
        </w:rPr>
        <w:t xml:space="preserve"> </w:t>
      </w:r>
      <w:r w:rsidR="002F1549" w:rsidRPr="002F1549">
        <w:rPr>
          <w:sz w:val="22"/>
          <w:lang w:eastAsia="fr-FR"/>
        </w:rPr>
        <w:t xml:space="preserve">costs of Management Board members </w:t>
      </w:r>
      <w:r>
        <w:rPr>
          <w:sz w:val="22"/>
          <w:lang w:eastAsia="fr-FR"/>
        </w:rPr>
        <w:t>to attend</w:t>
      </w:r>
      <w:r w:rsidRPr="002F1549">
        <w:rPr>
          <w:sz w:val="22"/>
          <w:lang w:eastAsia="fr-FR"/>
        </w:rPr>
        <w:t xml:space="preserve"> </w:t>
      </w:r>
      <w:r w:rsidR="002F1549" w:rsidRPr="002F1549">
        <w:rPr>
          <w:sz w:val="22"/>
          <w:lang w:eastAsia="fr-FR"/>
        </w:rPr>
        <w:t xml:space="preserve">their meetings or </w:t>
      </w:r>
      <w:r>
        <w:rPr>
          <w:sz w:val="22"/>
          <w:lang w:eastAsia="fr-FR"/>
        </w:rPr>
        <w:t xml:space="preserve">for </w:t>
      </w:r>
      <w:r w:rsidR="002F1549" w:rsidRPr="002F1549">
        <w:rPr>
          <w:sz w:val="22"/>
          <w:lang w:eastAsia="fr-FR"/>
        </w:rPr>
        <w:t xml:space="preserve">other work </w:t>
      </w:r>
      <w:r>
        <w:rPr>
          <w:sz w:val="22"/>
          <w:lang w:eastAsia="fr-FR"/>
        </w:rPr>
        <w:t>on behalf of</w:t>
      </w:r>
      <w:r w:rsidR="002F1549" w:rsidRPr="002F1549">
        <w:rPr>
          <w:sz w:val="22"/>
          <w:lang w:eastAsia="fr-FR"/>
        </w:rPr>
        <w:t xml:space="preserve"> the Association</w:t>
      </w:r>
      <w:r w:rsidR="00B8702F">
        <w:rPr>
          <w:sz w:val="22"/>
          <w:lang w:eastAsia="fr-FR"/>
        </w:rPr>
        <w:t>,</w:t>
      </w:r>
      <w:r w:rsidR="002F1549" w:rsidRPr="002F1549">
        <w:rPr>
          <w:sz w:val="22"/>
          <w:lang w:eastAsia="fr-FR"/>
        </w:rPr>
        <w:t xml:space="preserve"> except when coincident with a General Assembly.</w:t>
      </w:r>
    </w:p>
    <w:p w14:paraId="539F9DCA" w14:textId="77777777" w:rsidR="002F1549" w:rsidRPr="002F1549" w:rsidRDefault="002F1549" w:rsidP="002F1549">
      <w:pPr>
        <w:spacing w:after="120" w:line="240" w:lineRule="atLeast"/>
        <w:jc w:val="both"/>
        <w:rPr>
          <w:sz w:val="22"/>
          <w:lang w:eastAsia="fr-FR"/>
        </w:rPr>
      </w:pPr>
      <w:r w:rsidRPr="002F1549">
        <w:rPr>
          <w:sz w:val="22"/>
          <w:lang w:eastAsia="fr-FR"/>
        </w:rPr>
        <w:t>The reasonable costs of facilitating the Knowledge Exchange Networks, including the expenses of the Chair, if requested, will be met from the Associations funds, up to a limit set annually in the budget.</w:t>
      </w:r>
    </w:p>
    <w:p w14:paraId="2D751EDB" w14:textId="77777777" w:rsidR="002F1549" w:rsidRPr="002F1549" w:rsidRDefault="002F1549" w:rsidP="002F1549">
      <w:pPr>
        <w:spacing w:before="240" w:after="120" w:line="240" w:lineRule="atLeast"/>
        <w:jc w:val="both"/>
        <w:rPr>
          <w:b/>
          <w:sz w:val="22"/>
          <w:lang w:eastAsia="fr-FR"/>
        </w:rPr>
      </w:pPr>
      <w:r w:rsidRPr="002F1549">
        <w:rPr>
          <w:b/>
          <w:sz w:val="22"/>
          <w:lang w:eastAsia="fr-FR"/>
        </w:rPr>
        <w:t>Rule 5: Knowledge Exchange Networks</w:t>
      </w:r>
    </w:p>
    <w:p w14:paraId="012D948C" w14:textId="77777777" w:rsidR="002F1549" w:rsidRPr="002F1549" w:rsidRDefault="002F1549" w:rsidP="005B549E">
      <w:pPr>
        <w:spacing w:after="60" w:line="240" w:lineRule="atLeast"/>
        <w:rPr>
          <w:sz w:val="22"/>
          <w:szCs w:val="22"/>
          <w:lang w:eastAsia="en-GB"/>
        </w:rPr>
      </w:pPr>
      <w:r w:rsidRPr="002F1549">
        <w:rPr>
          <w:sz w:val="22"/>
          <w:szCs w:val="22"/>
          <w:lang w:eastAsia="en-GB"/>
        </w:rPr>
        <w:t>A Knowledge Exchange Network (KEN) brings together experts and interested parties from EuroGeographics members along with invited guests in a forum to:</w:t>
      </w:r>
    </w:p>
    <w:p w14:paraId="4CA8824B" w14:textId="77777777" w:rsidR="002F1549" w:rsidRPr="002F1549" w:rsidRDefault="002F1549" w:rsidP="005B549E">
      <w:pPr>
        <w:numPr>
          <w:ilvl w:val="0"/>
          <w:numId w:val="20"/>
        </w:numPr>
        <w:spacing w:after="60" w:line="240" w:lineRule="atLeast"/>
        <w:ind w:left="760" w:hanging="357"/>
        <w:contextualSpacing/>
        <w:rPr>
          <w:rFonts w:eastAsia="Calibri" w:cs="Arial"/>
          <w:sz w:val="22"/>
          <w:szCs w:val="22"/>
        </w:rPr>
      </w:pPr>
      <w:r w:rsidRPr="002F1549">
        <w:rPr>
          <w:rFonts w:eastAsia="Calibri" w:cs="Arial"/>
          <w:sz w:val="22"/>
          <w:szCs w:val="22"/>
        </w:rPr>
        <w:t xml:space="preserve">share knowledge and exchange best </w:t>
      </w:r>
      <w:proofErr w:type="gramStart"/>
      <w:r w:rsidRPr="002F1549">
        <w:rPr>
          <w:rFonts w:eastAsia="Calibri" w:cs="Arial"/>
          <w:sz w:val="22"/>
          <w:szCs w:val="22"/>
        </w:rPr>
        <w:t>practice;</w:t>
      </w:r>
      <w:proofErr w:type="gramEnd"/>
      <w:r w:rsidRPr="002F1549">
        <w:rPr>
          <w:rFonts w:eastAsia="Calibri" w:cs="Arial"/>
          <w:sz w:val="22"/>
          <w:szCs w:val="22"/>
        </w:rPr>
        <w:t xml:space="preserve"> </w:t>
      </w:r>
    </w:p>
    <w:p w14:paraId="779B635E" w14:textId="77777777" w:rsidR="002F1549" w:rsidRPr="002F1549" w:rsidRDefault="002F1549" w:rsidP="005B549E">
      <w:pPr>
        <w:numPr>
          <w:ilvl w:val="0"/>
          <w:numId w:val="20"/>
        </w:numPr>
        <w:spacing w:after="60" w:line="240" w:lineRule="atLeast"/>
        <w:contextualSpacing/>
        <w:rPr>
          <w:rFonts w:eastAsia="Calibri" w:cs="Arial"/>
          <w:sz w:val="22"/>
          <w:szCs w:val="22"/>
        </w:rPr>
      </w:pPr>
      <w:r w:rsidRPr="002F1549">
        <w:rPr>
          <w:rFonts w:eastAsia="Calibri" w:cs="Arial"/>
          <w:sz w:val="22"/>
          <w:szCs w:val="22"/>
        </w:rPr>
        <w:t>identify issues that impact members in the sphere of expertise of the KEN; and,</w:t>
      </w:r>
    </w:p>
    <w:p w14:paraId="1F3FF693" w14:textId="77777777" w:rsidR="002E5FEE" w:rsidRDefault="002F1549" w:rsidP="005B549E">
      <w:pPr>
        <w:numPr>
          <w:ilvl w:val="0"/>
          <w:numId w:val="20"/>
        </w:numPr>
        <w:spacing w:after="60" w:line="240" w:lineRule="atLeast"/>
        <w:contextualSpacing/>
        <w:rPr>
          <w:rFonts w:eastAsia="Calibri" w:cs="Arial"/>
          <w:sz w:val="22"/>
          <w:szCs w:val="22"/>
        </w:rPr>
      </w:pPr>
      <w:r w:rsidRPr="002F1549">
        <w:rPr>
          <w:rFonts w:eastAsia="Calibri" w:cs="Arial"/>
          <w:sz w:val="22"/>
          <w:szCs w:val="22"/>
        </w:rPr>
        <w:t>through the KEN work-programme advance the Vision and Purpose of the Association.</w:t>
      </w:r>
    </w:p>
    <w:p w14:paraId="73E32EC1" w14:textId="77777777" w:rsidR="002F1549" w:rsidRPr="002F1549" w:rsidRDefault="002F1549" w:rsidP="005B549E">
      <w:pPr>
        <w:spacing w:after="60" w:line="240" w:lineRule="atLeast"/>
        <w:ind w:left="405"/>
        <w:contextualSpacing/>
        <w:rPr>
          <w:rFonts w:eastAsia="Calibri" w:cs="Arial"/>
          <w:sz w:val="22"/>
          <w:szCs w:val="22"/>
        </w:rPr>
      </w:pPr>
      <w:r w:rsidRPr="002F1549">
        <w:rPr>
          <w:rFonts w:eastAsia="Calibri" w:cs="Arial"/>
          <w:sz w:val="22"/>
          <w:szCs w:val="22"/>
        </w:rPr>
        <w:t xml:space="preserve">  </w:t>
      </w:r>
    </w:p>
    <w:p w14:paraId="6D859BA5" w14:textId="77777777" w:rsidR="002F1549" w:rsidRPr="002F1549" w:rsidRDefault="002F1549" w:rsidP="009806E2">
      <w:pPr>
        <w:spacing w:after="120" w:line="240" w:lineRule="atLeast"/>
        <w:jc w:val="both"/>
        <w:rPr>
          <w:sz w:val="22"/>
          <w:lang w:eastAsia="fr-FR"/>
        </w:rPr>
      </w:pPr>
      <w:r w:rsidRPr="002F1549">
        <w:rPr>
          <w:sz w:val="22"/>
          <w:lang w:eastAsia="fr-FR"/>
        </w:rPr>
        <w:t>Any Member of the Association or the Secretary General &amp; Executive Director (SG&amp;ED) may propose to the Management Board the creation of a new KEN.  In practice Members should send their proposal to SG&amp;ED who will present it on their behalf to Management Board.</w:t>
      </w:r>
    </w:p>
    <w:p w14:paraId="39B0FAC2" w14:textId="77777777" w:rsidR="002F1549" w:rsidRPr="002F1549" w:rsidRDefault="002F1549" w:rsidP="002F1549">
      <w:pPr>
        <w:spacing w:after="120" w:line="240" w:lineRule="atLeast"/>
        <w:jc w:val="both"/>
        <w:rPr>
          <w:sz w:val="22"/>
          <w:lang w:eastAsia="fr-FR"/>
        </w:rPr>
      </w:pPr>
      <w:r w:rsidRPr="002F1549">
        <w:rPr>
          <w:sz w:val="22"/>
          <w:lang w:eastAsia="fr-FR"/>
        </w:rPr>
        <w:t xml:space="preserve">The general terms of reference to be used by KENs are maintained in the Policy &amp; Procedures Manual document: </w:t>
      </w:r>
      <w:r w:rsidRPr="002F1549">
        <w:rPr>
          <w:i/>
          <w:sz w:val="22"/>
          <w:lang w:eastAsia="fr-FR"/>
        </w:rPr>
        <w:t>EuroGeographics Knowledge Exchange Networks Generic Terms of Reference</w:t>
      </w:r>
      <w:r w:rsidRPr="002F1549">
        <w:rPr>
          <w:sz w:val="22"/>
          <w:lang w:eastAsia="fr-FR"/>
        </w:rPr>
        <w:t xml:space="preserve"> </w:t>
      </w:r>
    </w:p>
    <w:p w14:paraId="5590BB05" w14:textId="77777777" w:rsidR="002F1549" w:rsidRPr="002F1549" w:rsidRDefault="002F1549" w:rsidP="002F1549">
      <w:pPr>
        <w:spacing w:before="240" w:after="120" w:line="240" w:lineRule="atLeast"/>
        <w:jc w:val="both"/>
        <w:rPr>
          <w:b/>
          <w:sz w:val="22"/>
          <w:lang w:eastAsia="fr-FR"/>
        </w:rPr>
      </w:pPr>
      <w:r w:rsidRPr="002F1549">
        <w:rPr>
          <w:b/>
          <w:sz w:val="22"/>
          <w:lang w:eastAsia="fr-FR"/>
        </w:rPr>
        <w:lastRenderedPageBreak/>
        <w:t>Rule 6: European Affairs &amp; Representation</w:t>
      </w:r>
    </w:p>
    <w:p w14:paraId="2C6380CA" w14:textId="3D82549D" w:rsidR="002F1549" w:rsidRPr="002F1549" w:rsidRDefault="002F1549" w:rsidP="002F1549">
      <w:pPr>
        <w:autoSpaceDE w:val="0"/>
        <w:autoSpaceDN w:val="0"/>
        <w:adjustRightInd w:val="0"/>
        <w:jc w:val="both"/>
        <w:rPr>
          <w:rFonts w:cs="Arial"/>
          <w:color w:val="000000"/>
          <w:sz w:val="22"/>
          <w:szCs w:val="22"/>
          <w:lang w:eastAsia="en-GB"/>
        </w:rPr>
      </w:pPr>
      <w:r w:rsidRPr="002F1549">
        <w:rPr>
          <w:rFonts w:cs="Arial"/>
          <w:color w:val="000000"/>
          <w:sz w:val="22"/>
          <w:szCs w:val="22"/>
          <w:lang w:eastAsia="en-GB"/>
        </w:rPr>
        <w:t xml:space="preserve">Following EuroGeographics’ operational re-location to Brussels, the General Assembly adopted a European Affairs &amp; Representation Strategy as part of the transformation into an international non-profit </w:t>
      </w:r>
      <w:r w:rsidR="004301A0">
        <w:rPr>
          <w:rFonts w:cs="Arial"/>
          <w:color w:val="000000"/>
          <w:sz w:val="22"/>
          <w:szCs w:val="22"/>
          <w:lang w:eastAsia="en-GB"/>
        </w:rPr>
        <w:t>association.</w:t>
      </w:r>
    </w:p>
    <w:p w14:paraId="00509449" w14:textId="77777777" w:rsidR="002F1549" w:rsidRPr="002F1549" w:rsidRDefault="002F1549" w:rsidP="002F1549">
      <w:pPr>
        <w:autoSpaceDE w:val="0"/>
        <w:autoSpaceDN w:val="0"/>
        <w:adjustRightInd w:val="0"/>
        <w:jc w:val="both"/>
        <w:rPr>
          <w:rFonts w:cs="Arial"/>
          <w:color w:val="000000"/>
          <w:sz w:val="22"/>
          <w:szCs w:val="22"/>
          <w:lang w:eastAsia="en-GB"/>
        </w:rPr>
      </w:pPr>
    </w:p>
    <w:p w14:paraId="2E557243" w14:textId="77777777" w:rsidR="002F1549" w:rsidRPr="002F1549" w:rsidRDefault="002F1549" w:rsidP="002F1549">
      <w:pPr>
        <w:autoSpaceDE w:val="0"/>
        <w:autoSpaceDN w:val="0"/>
        <w:adjustRightInd w:val="0"/>
        <w:jc w:val="both"/>
        <w:rPr>
          <w:rFonts w:cs="Arial"/>
          <w:color w:val="000000"/>
          <w:sz w:val="22"/>
          <w:szCs w:val="22"/>
          <w:lang w:eastAsia="en-GB"/>
        </w:rPr>
      </w:pPr>
      <w:r w:rsidRPr="002F1549">
        <w:rPr>
          <w:rFonts w:cs="Arial"/>
          <w:color w:val="000000"/>
          <w:sz w:val="22"/>
          <w:szCs w:val="22"/>
          <w:lang w:eastAsia="en-GB"/>
        </w:rPr>
        <w:t xml:space="preserve">A key purpose of the </w:t>
      </w:r>
      <w:r w:rsidR="00E73EB8" w:rsidRPr="002F1549">
        <w:rPr>
          <w:rFonts w:cs="Arial"/>
          <w:color w:val="000000"/>
          <w:sz w:val="22"/>
          <w:szCs w:val="22"/>
          <w:lang w:eastAsia="en-GB"/>
        </w:rPr>
        <w:t xml:space="preserve">European </w:t>
      </w:r>
      <w:r w:rsidRPr="002F1549">
        <w:rPr>
          <w:rFonts w:cs="Arial"/>
          <w:color w:val="000000"/>
          <w:sz w:val="22"/>
          <w:szCs w:val="22"/>
          <w:lang w:eastAsia="en-GB"/>
        </w:rPr>
        <w:t xml:space="preserve">Affairs &amp; Representation Strategy (EARS) is to ensure that the Association develops its relevance and effectiveness at a European level including its position as a responsible player.  The watchwords of EARS are constructive participation. </w:t>
      </w:r>
    </w:p>
    <w:p w14:paraId="1F0D4198" w14:textId="77777777" w:rsidR="002F1549" w:rsidRPr="002F1549" w:rsidRDefault="002F1549" w:rsidP="002F1549">
      <w:pPr>
        <w:autoSpaceDE w:val="0"/>
        <w:autoSpaceDN w:val="0"/>
        <w:adjustRightInd w:val="0"/>
        <w:rPr>
          <w:rFonts w:cs="Arial"/>
          <w:color w:val="000000"/>
          <w:sz w:val="22"/>
          <w:szCs w:val="22"/>
          <w:lang w:eastAsia="en-GB"/>
        </w:rPr>
      </w:pPr>
    </w:p>
    <w:p w14:paraId="5A9A307F" w14:textId="77777777" w:rsidR="002F1549" w:rsidRPr="002F1549" w:rsidRDefault="002F1549" w:rsidP="005B549E">
      <w:pPr>
        <w:autoSpaceDE w:val="0"/>
        <w:autoSpaceDN w:val="0"/>
        <w:adjustRightInd w:val="0"/>
        <w:spacing w:after="60" w:line="240" w:lineRule="atLeast"/>
        <w:ind w:left="357" w:hanging="357"/>
        <w:jc w:val="both"/>
        <w:rPr>
          <w:rFonts w:cs="Arial"/>
          <w:color w:val="000000"/>
          <w:sz w:val="22"/>
          <w:szCs w:val="22"/>
          <w:lang w:eastAsia="en-GB"/>
        </w:rPr>
      </w:pPr>
      <w:r w:rsidRPr="002F1549">
        <w:rPr>
          <w:rFonts w:cs="Arial"/>
          <w:color w:val="000000"/>
          <w:sz w:val="22"/>
          <w:szCs w:val="22"/>
          <w:lang w:eastAsia="en-GB"/>
        </w:rPr>
        <w:t xml:space="preserve">Supporting this Purpose and Watchwords are </w:t>
      </w:r>
      <w:r w:rsidR="00045F9B">
        <w:rPr>
          <w:rFonts w:cs="Arial"/>
          <w:color w:val="000000"/>
          <w:sz w:val="22"/>
          <w:szCs w:val="22"/>
          <w:lang w:eastAsia="en-GB"/>
        </w:rPr>
        <w:t xml:space="preserve">activities </w:t>
      </w:r>
      <w:r w:rsidRPr="002F1549">
        <w:rPr>
          <w:rFonts w:cs="Arial"/>
          <w:color w:val="000000"/>
          <w:sz w:val="22"/>
          <w:szCs w:val="22"/>
          <w:lang w:eastAsia="en-GB"/>
        </w:rPr>
        <w:t>to:</w:t>
      </w:r>
    </w:p>
    <w:p w14:paraId="68434E87" w14:textId="77777777" w:rsidR="002F1549" w:rsidRPr="002F1549" w:rsidRDefault="002F1549" w:rsidP="005B549E">
      <w:pPr>
        <w:numPr>
          <w:ilvl w:val="0"/>
          <w:numId w:val="21"/>
        </w:numPr>
        <w:autoSpaceDE w:val="0"/>
        <w:autoSpaceDN w:val="0"/>
        <w:adjustRightInd w:val="0"/>
        <w:spacing w:after="60" w:line="240" w:lineRule="atLeast"/>
        <w:ind w:left="426" w:hanging="426"/>
        <w:jc w:val="both"/>
        <w:rPr>
          <w:rFonts w:cs="Arial"/>
          <w:color w:val="000000"/>
          <w:sz w:val="22"/>
          <w:szCs w:val="22"/>
          <w:lang w:eastAsia="en-GB"/>
        </w:rPr>
      </w:pPr>
      <w:r w:rsidRPr="002F1549">
        <w:rPr>
          <w:rFonts w:cs="Arial"/>
          <w:color w:val="000000"/>
          <w:sz w:val="22"/>
          <w:szCs w:val="22"/>
          <w:lang w:eastAsia="en-GB"/>
        </w:rPr>
        <w:t xml:space="preserve">express the contribution members make to European social - economic success and a sound </w:t>
      </w:r>
      <w:proofErr w:type="gramStart"/>
      <w:r w:rsidRPr="002F1549">
        <w:rPr>
          <w:rFonts w:cs="Arial"/>
          <w:color w:val="000000"/>
          <w:sz w:val="22"/>
          <w:szCs w:val="22"/>
          <w:lang w:eastAsia="en-GB"/>
        </w:rPr>
        <w:t>environment;</w:t>
      </w:r>
      <w:proofErr w:type="gramEnd"/>
      <w:r w:rsidRPr="002F1549">
        <w:rPr>
          <w:rFonts w:cs="Arial"/>
          <w:color w:val="000000"/>
          <w:sz w:val="22"/>
          <w:szCs w:val="22"/>
          <w:lang w:eastAsia="en-GB"/>
        </w:rPr>
        <w:t xml:space="preserve"> </w:t>
      </w:r>
    </w:p>
    <w:p w14:paraId="79287B70" w14:textId="77777777" w:rsidR="002F1549" w:rsidRPr="002F1549" w:rsidRDefault="002F1549" w:rsidP="005B549E">
      <w:pPr>
        <w:numPr>
          <w:ilvl w:val="0"/>
          <w:numId w:val="21"/>
        </w:numPr>
        <w:autoSpaceDE w:val="0"/>
        <w:autoSpaceDN w:val="0"/>
        <w:adjustRightInd w:val="0"/>
        <w:spacing w:after="60" w:line="240" w:lineRule="atLeast"/>
        <w:ind w:left="426" w:hanging="426"/>
        <w:jc w:val="both"/>
        <w:rPr>
          <w:rFonts w:cs="Arial"/>
          <w:color w:val="000000"/>
          <w:sz w:val="22"/>
          <w:szCs w:val="22"/>
          <w:lang w:eastAsia="en-GB"/>
        </w:rPr>
      </w:pPr>
      <w:r w:rsidRPr="002F1549">
        <w:rPr>
          <w:rFonts w:cs="Arial"/>
          <w:color w:val="000000"/>
          <w:sz w:val="22"/>
          <w:szCs w:val="22"/>
          <w:lang w:eastAsia="en-GB"/>
        </w:rPr>
        <w:t>promote a proactive, collaborative, fact-based approach in</w:t>
      </w:r>
      <w:r w:rsidR="00FB03B0">
        <w:rPr>
          <w:rFonts w:cs="Arial"/>
          <w:color w:val="000000"/>
          <w:sz w:val="22"/>
          <w:szCs w:val="22"/>
          <w:lang w:eastAsia="en-GB"/>
        </w:rPr>
        <w:t xml:space="preserve"> the Association’s </w:t>
      </w:r>
      <w:r w:rsidRPr="002F1549">
        <w:rPr>
          <w:rFonts w:cs="Arial"/>
          <w:color w:val="000000"/>
          <w:sz w:val="22"/>
          <w:szCs w:val="22"/>
          <w:lang w:eastAsia="en-GB"/>
        </w:rPr>
        <w:t xml:space="preserve">dealings with EU institutions, policies and </w:t>
      </w:r>
      <w:proofErr w:type="gramStart"/>
      <w:r w:rsidRPr="002F1549">
        <w:rPr>
          <w:rFonts w:cs="Arial"/>
          <w:color w:val="000000"/>
          <w:sz w:val="22"/>
          <w:szCs w:val="22"/>
          <w:lang w:eastAsia="en-GB"/>
        </w:rPr>
        <w:t>programmes;</w:t>
      </w:r>
      <w:proofErr w:type="gramEnd"/>
    </w:p>
    <w:p w14:paraId="21147532" w14:textId="77777777" w:rsidR="002F1549" w:rsidRPr="002F1549" w:rsidRDefault="002F1549" w:rsidP="005B549E">
      <w:pPr>
        <w:numPr>
          <w:ilvl w:val="0"/>
          <w:numId w:val="21"/>
        </w:numPr>
        <w:autoSpaceDE w:val="0"/>
        <w:autoSpaceDN w:val="0"/>
        <w:adjustRightInd w:val="0"/>
        <w:spacing w:after="60" w:line="240" w:lineRule="atLeast"/>
        <w:ind w:left="426" w:hanging="426"/>
        <w:jc w:val="both"/>
        <w:rPr>
          <w:rFonts w:cs="Arial"/>
          <w:color w:val="000000"/>
          <w:sz w:val="22"/>
          <w:szCs w:val="22"/>
          <w:lang w:eastAsia="en-GB"/>
        </w:rPr>
      </w:pPr>
      <w:r w:rsidRPr="002F1549">
        <w:rPr>
          <w:rFonts w:cs="Arial"/>
          <w:color w:val="000000"/>
          <w:sz w:val="22"/>
          <w:szCs w:val="22"/>
          <w:lang w:eastAsia="en-GB"/>
        </w:rPr>
        <w:t xml:space="preserve">raise the visibility of EuroGeographics as the expert for geographic information and the European Location </w:t>
      </w:r>
      <w:proofErr w:type="gramStart"/>
      <w:r w:rsidRPr="002F1549">
        <w:rPr>
          <w:rFonts w:cs="Arial"/>
          <w:color w:val="000000"/>
          <w:sz w:val="22"/>
          <w:szCs w:val="22"/>
          <w:lang w:eastAsia="en-GB"/>
        </w:rPr>
        <w:t>Framework;</w:t>
      </w:r>
      <w:proofErr w:type="gramEnd"/>
    </w:p>
    <w:p w14:paraId="28E0BC3B" w14:textId="77777777" w:rsidR="002F1549" w:rsidRPr="002F1549" w:rsidRDefault="002F1549" w:rsidP="005B549E">
      <w:pPr>
        <w:numPr>
          <w:ilvl w:val="0"/>
          <w:numId w:val="21"/>
        </w:numPr>
        <w:autoSpaceDE w:val="0"/>
        <w:autoSpaceDN w:val="0"/>
        <w:adjustRightInd w:val="0"/>
        <w:spacing w:after="60" w:line="240" w:lineRule="atLeast"/>
        <w:ind w:left="426" w:hanging="426"/>
        <w:jc w:val="both"/>
        <w:rPr>
          <w:rFonts w:cs="Arial"/>
          <w:color w:val="000000"/>
          <w:sz w:val="22"/>
          <w:szCs w:val="22"/>
          <w:lang w:eastAsia="en-GB"/>
        </w:rPr>
      </w:pPr>
      <w:r w:rsidRPr="002F1549">
        <w:rPr>
          <w:rFonts w:cs="Arial"/>
          <w:color w:val="000000"/>
          <w:sz w:val="22"/>
          <w:szCs w:val="22"/>
          <w:lang w:eastAsia="en-GB"/>
        </w:rPr>
        <w:t xml:space="preserve">enable a closer alignment of </w:t>
      </w:r>
      <w:r w:rsidR="00FB03B0">
        <w:rPr>
          <w:rFonts w:cs="Arial"/>
          <w:color w:val="000000"/>
          <w:sz w:val="22"/>
          <w:szCs w:val="22"/>
          <w:lang w:eastAsia="en-GB"/>
        </w:rPr>
        <w:t xml:space="preserve">EuroGeographics, its </w:t>
      </w:r>
      <w:r w:rsidRPr="002F1549">
        <w:rPr>
          <w:rFonts w:cs="Arial"/>
          <w:color w:val="000000"/>
          <w:sz w:val="22"/>
          <w:szCs w:val="22"/>
          <w:lang w:eastAsia="en-GB"/>
        </w:rPr>
        <w:t xml:space="preserve">members and EU geographic information polices for the collective good of </w:t>
      </w:r>
      <w:r w:rsidR="00FB03B0">
        <w:rPr>
          <w:rFonts w:cs="Arial"/>
          <w:color w:val="000000"/>
          <w:sz w:val="22"/>
          <w:szCs w:val="22"/>
          <w:lang w:eastAsia="en-GB"/>
        </w:rPr>
        <w:t xml:space="preserve">its </w:t>
      </w:r>
      <w:r w:rsidRPr="002F1549">
        <w:rPr>
          <w:rFonts w:cs="Arial"/>
          <w:color w:val="000000"/>
          <w:sz w:val="22"/>
          <w:szCs w:val="22"/>
          <w:lang w:eastAsia="en-GB"/>
        </w:rPr>
        <w:t>members and European society.</w:t>
      </w:r>
    </w:p>
    <w:p w14:paraId="50A1FEB2" w14:textId="77777777" w:rsidR="002F1549" w:rsidRPr="002F1549" w:rsidRDefault="002F1549" w:rsidP="002F1549">
      <w:pPr>
        <w:autoSpaceDE w:val="0"/>
        <w:autoSpaceDN w:val="0"/>
        <w:adjustRightInd w:val="0"/>
        <w:rPr>
          <w:rFonts w:cs="Arial"/>
          <w:color w:val="000000"/>
          <w:sz w:val="22"/>
          <w:szCs w:val="22"/>
          <w:lang w:eastAsia="en-GB"/>
        </w:rPr>
      </w:pPr>
    </w:p>
    <w:p w14:paraId="71B4D5A4" w14:textId="77777777" w:rsidR="002F1549" w:rsidRPr="002F1549" w:rsidRDefault="002F1549" w:rsidP="002F1549">
      <w:pPr>
        <w:autoSpaceDE w:val="0"/>
        <w:autoSpaceDN w:val="0"/>
        <w:adjustRightInd w:val="0"/>
        <w:jc w:val="both"/>
        <w:rPr>
          <w:rFonts w:cs="Arial"/>
          <w:color w:val="000000"/>
          <w:sz w:val="22"/>
          <w:szCs w:val="22"/>
          <w:lang w:eastAsia="en-GB"/>
        </w:rPr>
      </w:pPr>
      <w:r w:rsidRPr="002F1549">
        <w:rPr>
          <w:rFonts w:cs="Arial"/>
          <w:color w:val="000000"/>
          <w:sz w:val="22"/>
          <w:szCs w:val="22"/>
          <w:lang w:eastAsia="en-GB"/>
        </w:rPr>
        <w:t xml:space="preserve">A fundamental part of EuroGeographics’ Purpose is to make an appropriate, positive contribution, to those areas of European policy development where </w:t>
      </w:r>
      <w:r w:rsidR="00EE165C">
        <w:rPr>
          <w:rFonts w:cs="Arial"/>
          <w:color w:val="000000"/>
          <w:sz w:val="22"/>
          <w:szCs w:val="22"/>
          <w:lang w:eastAsia="en-GB"/>
        </w:rPr>
        <w:t xml:space="preserve">the </w:t>
      </w:r>
      <w:r w:rsidR="00FB03B0">
        <w:rPr>
          <w:rFonts w:cs="Arial"/>
          <w:color w:val="000000"/>
          <w:sz w:val="22"/>
          <w:szCs w:val="22"/>
          <w:lang w:eastAsia="en-GB"/>
        </w:rPr>
        <w:t>A</w:t>
      </w:r>
      <w:r w:rsidR="00EE165C">
        <w:rPr>
          <w:rFonts w:cs="Arial"/>
          <w:color w:val="000000"/>
          <w:sz w:val="22"/>
          <w:szCs w:val="22"/>
          <w:lang w:eastAsia="en-GB"/>
        </w:rPr>
        <w:t xml:space="preserve">ssociation and its </w:t>
      </w:r>
      <w:r w:rsidRPr="002F1549">
        <w:rPr>
          <w:rFonts w:cs="Arial"/>
          <w:color w:val="000000"/>
          <w:sz w:val="22"/>
          <w:szCs w:val="22"/>
          <w:lang w:eastAsia="en-GB"/>
        </w:rPr>
        <w:t xml:space="preserve">members, have a track record, significant </w:t>
      </w:r>
      <w:proofErr w:type="gramStart"/>
      <w:r w:rsidRPr="002F1549">
        <w:rPr>
          <w:rFonts w:cs="Arial"/>
          <w:color w:val="000000"/>
          <w:sz w:val="22"/>
          <w:szCs w:val="22"/>
          <w:lang w:eastAsia="en-GB"/>
        </w:rPr>
        <w:t>expertise</w:t>
      </w:r>
      <w:proofErr w:type="gramEnd"/>
      <w:r w:rsidRPr="002F1549">
        <w:rPr>
          <w:rFonts w:cs="Arial"/>
          <w:color w:val="000000"/>
          <w:sz w:val="22"/>
          <w:szCs w:val="22"/>
          <w:lang w:eastAsia="en-GB"/>
        </w:rPr>
        <w:t xml:space="preserve"> and legitimate interest. EARS sets priorities according to the issues that </w:t>
      </w:r>
      <w:r w:rsidR="00EE165C">
        <w:rPr>
          <w:rFonts w:cs="Arial"/>
          <w:color w:val="000000"/>
          <w:sz w:val="22"/>
          <w:szCs w:val="22"/>
          <w:lang w:eastAsia="en-GB"/>
        </w:rPr>
        <w:t xml:space="preserve">the </w:t>
      </w:r>
      <w:r w:rsidR="00FB03B0">
        <w:rPr>
          <w:rFonts w:cs="Arial"/>
          <w:color w:val="000000"/>
          <w:sz w:val="22"/>
          <w:szCs w:val="22"/>
          <w:lang w:eastAsia="en-GB"/>
        </w:rPr>
        <w:t>A</w:t>
      </w:r>
      <w:r w:rsidR="00EE165C">
        <w:rPr>
          <w:rFonts w:cs="Arial"/>
          <w:color w:val="000000"/>
          <w:sz w:val="22"/>
          <w:szCs w:val="22"/>
          <w:lang w:eastAsia="en-GB"/>
        </w:rPr>
        <w:t xml:space="preserve">ssociation </w:t>
      </w:r>
      <w:r w:rsidRPr="002F1549">
        <w:rPr>
          <w:rFonts w:cs="Arial"/>
          <w:color w:val="000000"/>
          <w:sz w:val="22"/>
          <w:szCs w:val="22"/>
          <w:lang w:eastAsia="en-GB"/>
        </w:rPr>
        <w:t xml:space="preserve">can contribute most to within </w:t>
      </w:r>
      <w:r w:rsidR="00EE165C">
        <w:rPr>
          <w:rFonts w:cs="Arial"/>
          <w:color w:val="000000"/>
          <w:sz w:val="22"/>
          <w:szCs w:val="22"/>
          <w:lang w:eastAsia="en-GB"/>
        </w:rPr>
        <w:t>its</w:t>
      </w:r>
      <w:r w:rsidRPr="002F1549">
        <w:rPr>
          <w:rFonts w:cs="Arial"/>
          <w:color w:val="000000"/>
          <w:sz w:val="22"/>
          <w:szCs w:val="22"/>
          <w:lang w:eastAsia="en-GB"/>
        </w:rPr>
        <w:t xml:space="preserve"> sphere of expertise and interest.  </w:t>
      </w:r>
    </w:p>
    <w:p w14:paraId="4174F2C2" w14:textId="77777777" w:rsidR="002F1549" w:rsidRPr="002F1549" w:rsidRDefault="002F1549" w:rsidP="002F1549">
      <w:pPr>
        <w:autoSpaceDE w:val="0"/>
        <w:autoSpaceDN w:val="0"/>
        <w:adjustRightInd w:val="0"/>
        <w:jc w:val="both"/>
        <w:rPr>
          <w:lang w:eastAsia="en-GB"/>
        </w:rPr>
      </w:pPr>
    </w:p>
    <w:p w14:paraId="3E91D1D2" w14:textId="77777777" w:rsidR="002F1549" w:rsidRPr="002F1549" w:rsidRDefault="002F1549" w:rsidP="002F1549">
      <w:pPr>
        <w:spacing w:after="120" w:line="240" w:lineRule="atLeast"/>
        <w:jc w:val="both"/>
        <w:rPr>
          <w:sz w:val="22"/>
          <w:lang w:eastAsia="fr-FR"/>
        </w:rPr>
      </w:pPr>
      <w:r w:rsidRPr="002F1549">
        <w:rPr>
          <w:sz w:val="22"/>
          <w:lang w:eastAsia="fr-FR"/>
        </w:rPr>
        <w:t xml:space="preserve">In support of the representation of members policy </w:t>
      </w:r>
      <w:proofErr w:type="gramStart"/>
      <w:r w:rsidRPr="002F1549">
        <w:rPr>
          <w:sz w:val="22"/>
          <w:lang w:eastAsia="fr-FR"/>
        </w:rPr>
        <w:t>interests</w:t>
      </w:r>
      <w:proofErr w:type="gramEnd"/>
      <w:r w:rsidRPr="002F1549">
        <w:rPr>
          <w:sz w:val="22"/>
          <w:lang w:eastAsia="fr-FR"/>
        </w:rPr>
        <w:t xml:space="preserve"> “Policy”, “Position” and “Briefing” papers are developed by the Policy KEN, and in consultation with Full members. The SG&amp;ED has delegated authority to approve the final version of such papers.</w:t>
      </w:r>
    </w:p>
    <w:p w14:paraId="7B2B3ADB" w14:textId="77777777" w:rsidR="002F1549" w:rsidRPr="004A540F" w:rsidRDefault="00EE165C" w:rsidP="002F1549">
      <w:pPr>
        <w:jc w:val="both"/>
        <w:rPr>
          <w:rFonts w:ascii="Times New Roman" w:hAnsi="Times New Roman"/>
          <w:sz w:val="22"/>
          <w:szCs w:val="22"/>
          <w:lang w:eastAsia="en-GB"/>
        </w:rPr>
      </w:pPr>
      <w:r>
        <w:rPr>
          <w:rFonts w:cs="Arial"/>
          <w:bCs/>
          <w:sz w:val="22"/>
          <w:lang w:eastAsia="en-GB"/>
        </w:rPr>
        <w:t xml:space="preserve">The Association’s </w:t>
      </w:r>
      <w:r w:rsidR="002F1549" w:rsidRPr="002F1549">
        <w:rPr>
          <w:rFonts w:cs="Arial"/>
          <w:bCs/>
          <w:sz w:val="22"/>
          <w:lang w:eastAsia="en-GB"/>
        </w:rPr>
        <w:t>members have official roles within their countries EARS does not, and indeed cannot, compromise the independence of our members in their dealings with the EU. </w:t>
      </w:r>
      <w:r w:rsidR="002F1549" w:rsidRPr="004A540F">
        <w:rPr>
          <w:rFonts w:ascii="Times New Roman" w:hAnsi="Times New Roman"/>
          <w:sz w:val="22"/>
          <w:szCs w:val="22"/>
          <w:lang w:eastAsia="en-GB"/>
        </w:rPr>
        <w:t> </w:t>
      </w:r>
    </w:p>
    <w:p w14:paraId="447DCE08" w14:textId="77777777" w:rsidR="002F1549" w:rsidRPr="002F1549" w:rsidRDefault="002F1549" w:rsidP="002F1549">
      <w:pPr>
        <w:spacing w:before="240" w:after="120" w:line="240" w:lineRule="atLeast"/>
        <w:jc w:val="both"/>
        <w:rPr>
          <w:b/>
          <w:sz w:val="22"/>
          <w:lang w:eastAsia="fr-FR"/>
        </w:rPr>
      </w:pPr>
      <w:r w:rsidRPr="002F1549">
        <w:rPr>
          <w:b/>
          <w:sz w:val="22"/>
          <w:lang w:eastAsia="fr-FR"/>
        </w:rPr>
        <w:t>Rule 7: Projects</w:t>
      </w:r>
    </w:p>
    <w:p w14:paraId="2955E718" w14:textId="77777777" w:rsidR="002F1549" w:rsidRPr="002F1549" w:rsidRDefault="002F1549" w:rsidP="002F1549">
      <w:pPr>
        <w:spacing w:after="120" w:line="240" w:lineRule="atLeast"/>
        <w:jc w:val="both"/>
        <w:rPr>
          <w:sz w:val="22"/>
          <w:lang w:eastAsia="fr-FR"/>
        </w:rPr>
      </w:pPr>
      <w:r w:rsidRPr="002F1549">
        <w:rPr>
          <w:sz w:val="22"/>
          <w:lang w:eastAsia="fr-FR"/>
        </w:rPr>
        <w:t xml:space="preserve">The term "projects" refers to all the tasks needed to pool the resources of all or some of the Association's Members </w:t>
      </w:r>
      <w:proofErr w:type="gramStart"/>
      <w:r w:rsidRPr="002F1549">
        <w:rPr>
          <w:sz w:val="22"/>
          <w:lang w:eastAsia="fr-FR"/>
        </w:rPr>
        <w:t>in order to</w:t>
      </w:r>
      <w:proofErr w:type="gramEnd"/>
      <w:r w:rsidRPr="002F1549">
        <w:rPr>
          <w:sz w:val="22"/>
          <w:lang w:eastAsia="fr-FR"/>
        </w:rPr>
        <w:t xml:space="preserve"> study, design and develop products or services that fall within the scope of the Association's purpose. </w:t>
      </w:r>
    </w:p>
    <w:p w14:paraId="5F8F438E" w14:textId="77777777" w:rsidR="002F1549" w:rsidRPr="002F1549" w:rsidRDefault="002F1549" w:rsidP="002F1549">
      <w:pPr>
        <w:spacing w:after="120" w:line="240" w:lineRule="atLeast"/>
        <w:jc w:val="both"/>
        <w:rPr>
          <w:sz w:val="22"/>
          <w:lang w:eastAsia="fr-FR"/>
        </w:rPr>
      </w:pPr>
      <w:r w:rsidRPr="002F1549">
        <w:rPr>
          <w:sz w:val="22"/>
          <w:lang w:eastAsia="fr-FR"/>
        </w:rPr>
        <w:t>Where projects are to be carried out by the Association the Management Board or a General Assembly, as may from case to case be appropriate, must formally agree the purpose, constitution, management plan and deliverables from the project.</w:t>
      </w:r>
    </w:p>
    <w:p w14:paraId="161F9580" w14:textId="77777777" w:rsidR="002F1549" w:rsidRPr="002F1549" w:rsidRDefault="002F1549" w:rsidP="002F1549">
      <w:pPr>
        <w:spacing w:after="120" w:line="240" w:lineRule="atLeast"/>
        <w:jc w:val="both"/>
        <w:rPr>
          <w:sz w:val="22"/>
          <w:lang w:eastAsia="fr-FR"/>
        </w:rPr>
      </w:pPr>
      <w:r w:rsidRPr="002F1549">
        <w:rPr>
          <w:sz w:val="22"/>
          <w:lang w:eastAsia="fr-FR"/>
        </w:rPr>
        <w:t>Projects may be wholly or partly funded from the Association</w:t>
      </w:r>
      <w:r w:rsidR="00A04706">
        <w:rPr>
          <w:sz w:val="22"/>
          <w:lang w:eastAsia="fr-FR"/>
        </w:rPr>
        <w:t>’</w:t>
      </w:r>
      <w:r w:rsidRPr="002F1549">
        <w:rPr>
          <w:sz w:val="22"/>
          <w:lang w:eastAsia="fr-FR"/>
        </w:rPr>
        <w:t xml:space="preserve">s approved budgets. Where appropriate and possible some project funding may be secured from the European Commission or other sponsors.  Indeed projects (and programmes) are a pillar (along with representation, membership services, and economic activity) of the Association and represent a significant part of our activity.  </w:t>
      </w:r>
    </w:p>
    <w:p w14:paraId="54B70D17" w14:textId="77777777" w:rsidR="002F1549" w:rsidRPr="002F1549" w:rsidRDefault="002F1549" w:rsidP="002F1549">
      <w:pPr>
        <w:spacing w:after="120" w:line="240" w:lineRule="atLeast"/>
        <w:jc w:val="both"/>
        <w:rPr>
          <w:sz w:val="22"/>
          <w:lang w:eastAsia="fr-FR"/>
        </w:rPr>
      </w:pPr>
      <w:r w:rsidRPr="002F1549">
        <w:rPr>
          <w:sz w:val="22"/>
          <w:lang w:eastAsia="fr-FR"/>
        </w:rPr>
        <w:lastRenderedPageBreak/>
        <w:t>Where the Association initiates projects it shall act as project co-ordinator or may appoint an organisation to act as such. The Association may also join projects led by other organisations when the Board considers this appropriate.</w:t>
      </w:r>
    </w:p>
    <w:p w14:paraId="0D7E1109" w14:textId="77777777" w:rsidR="002F1549" w:rsidRPr="002F1549" w:rsidRDefault="002F1549" w:rsidP="002F1549">
      <w:pPr>
        <w:spacing w:after="120" w:line="240" w:lineRule="atLeast"/>
        <w:jc w:val="both"/>
        <w:rPr>
          <w:sz w:val="22"/>
          <w:lang w:eastAsia="fr-FR"/>
        </w:rPr>
      </w:pPr>
      <w:r w:rsidRPr="002F1549">
        <w:rPr>
          <w:sz w:val="22"/>
          <w:lang w:eastAsia="fr-FR"/>
        </w:rPr>
        <w:t>In all cases EuroGeographics may be remunerated for its role.</w:t>
      </w:r>
    </w:p>
    <w:p w14:paraId="38604C67" w14:textId="77777777" w:rsidR="002F1549" w:rsidRPr="002F1549" w:rsidRDefault="002F1549" w:rsidP="002F1549">
      <w:pPr>
        <w:spacing w:after="120" w:line="240" w:lineRule="atLeast"/>
        <w:jc w:val="both"/>
        <w:rPr>
          <w:sz w:val="22"/>
          <w:lang w:eastAsia="fr-FR"/>
        </w:rPr>
      </w:pPr>
      <w:r w:rsidRPr="002F1549">
        <w:rPr>
          <w:sz w:val="22"/>
          <w:lang w:eastAsia="fr-FR"/>
        </w:rPr>
        <w:t xml:space="preserve">In all cases an agreement shall be signed by EuroGeographics and the project partners providing </w:t>
      </w:r>
      <w:proofErr w:type="gramStart"/>
      <w:r w:rsidRPr="002F1549">
        <w:rPr>
          <w:sz w:val="22"/>
          <w:lang w:eastAsia="fr-FR"/>
        </w:rPr>
        <w:t>in particular for</w:t>
      </w:r>
      <w:proofErr w:type="gramEnd"/>
      <w:r w:rsidRPr="002F1549">
        <w:rPr>
          <w:sz w:val="22"/>
          <w:lang w:eastAsia="fr-FR"/>
        </w:rPr>
        <w:t xml:space="preserve"> the ownership of rights in the products or services provided by the projects and the necessary management controls required to ensure successful delivery of the project.</w:t>
      </w:r>
    </w:p>
    <w:p w14:paraId="615FE5DB" w14:textId="77777777" w:rsidR="002F1549" w:rsidRPr="002F1549" w:rsidRDefault="002F1549" w:rsidP="002F1549">
      <w:pPr>
        <w:spacing w:after="120" w:line="240" w:lineRule="atLeast"/>
        <w:jc w:val="both"/>
        <w:rPr>
          <w:sz w:val="22"/>
          <w:lang w:eastAsia="fr-FR"/>
        </w:rPr>
      </w:pPr>
      <w:r w:rsidRPr="002F1549">
        <w:rPr>
          <w:sz w:val="22"/>
          <w:lang w:eastAsia="fr-FR"/>
        </w:rPr>
        <w:t xml:space="preserve">Each project shall have a budget approved by the Management Board. This budget may include: </w:t>
      </w:r>
    </w:p>
    <w:p w14:paraId="3701E59D" w14:textId="77777777" w:rsidR="002F1549" w:rsidRPr="002F1549" w:rsidRDefault="002F1549" w:rsidP="002F1549">
      <w:pPr>
        <w:numPr>
          <w:ilvl w:val="0"/>
          <w:numId w:val="19"/>
        </w:numPr>
        <w:spacing w:after="120" w:line="240" w:lineRule="atLeast"/>
        <w:ind w:left="371"/>
        <w:jc w:val="both"/>
        <w:rPr>
          <w:sz w:val="22"/>
          <w:lang w:eastAsia="fr-FR"/>
        </w:rPr>
      </w:pPr>
      <w:r w:rsidRPr="002F1549">
        <w:rPr>
          <w:sz w:val="22"/>
          <w:lang w:eastAsia="fr-FR"/>
        </w:rPr>
        <w:t>financial contributions from national organisations involved in the project,</w:t>
      </w:r>
    </w:p>
    <w:p w14:paraId="5ED296D1" w14:textId="77777777" w:rsidR="002F1549" w:rsidRPr="002F1549" w:rsidRDefault="002F1549" w:rsidP="002F1549">
      <w:pPr>
        <w:numPr>
          <w:ilvl w:val="0"/>
          <w:numId w:val="19"/>
        </w:numPr>
        <w:spacing w:after="120" w:line="240" w:lineRule="atLeast"/>
        <w:ind w:left="371"/>
        <w:jc w:val="both"/>
        <w:rPr>
          <w:sz w:val="22"/>
          <w:lang w:eastAsia="fr-FR"/>
        </w:rPr>
      </w:pPr>
      <w:r w:rsidRPr="002F1549">
        <w:rPr>
          <w:sz w:val="22"/>
          <w:lang w:eastAsia="fr-FR"/>
        </w:rPr>
        <w:t>funds from outside bodies, such as the European Commission,</w:t>
      </w:r>
    </w:p>
    <w:p w14:paraId="4FF0C783" w14:textId="77777777" w:rsidR="002F1549" w:rsidRPr="002F1549" w:rsidRDefault="002F1549" w:rsidP="002F1549">
      <w:pPr>
        <w:numPr>
          <w:ilvl w:val="0"/>
          <w:numId w:val="19"/>
        </w:numPr>
        <w:spacing w:after="120" w:line="240" w:lineRule="atLeast"/>
        <w:ind w:left="371"/>
        <w:jc w:val="both"/>
        <w:rPr>
          <w:sz w:val="22"/>
          <w:lang w:eastAsia="fr-FR"/>
        </w:rPr>
      </w:pPr>
      <w:r w:rsidRPr="002F1549">
        <w:rPr>
          <w:sz w:val="22"/>
          <w:lang w:eastAsia="fr-FR"/>
        </w:rPr>
        <w:t>sales revenues,</w:t>
      </w:r>
    </w:p>
    <w:p w14:paraId="6322C288" w14:textId="77777777" w:rsidR="002F1549" w:rsidRPr="002F1549" w:rsidRDefault="003A5A52" w:rsidP="002F1549">
      <w:pPr>
        <w:numPr>
          <w:ilvl w:val="0"/>
          <w:numId w:val="19"/>
        </w:numPr>
        <w:spacing w:after="120" w:line="240" w:lineRule="atLeast"/>
        <w:ind w:left="371"/>
        <w:jc w:val="both"/>
        <w:rPr>
          <w:sz w:val="22"/>
          <w:lang w:eastAsia="fr-FR"/>
        </w:rPr>
      </w:pPr>
      <w:r>
        <w:rPr>
          <w:sz w:val="22"/>
          <w:lang w:eastAsia="fr-FR"/>
        </w:rPr>
        <w:t>contributions</w:t>
      </w:r>
      <w:r w:rsidRPr="002F1549">
        <w:rPr>
          <w:sz w:val="22"/>
          <w:lang w:eastAsia="fr-FR"/>
        </w:rPr>
        <w:t xml:space="preserve"> </w:t>
      </w:r>
      <w:r w:rsidR="002F1549" w:rsidRPr="002F1549">
        <w:rPr>
          <w:sz w:val="22"/>
          <w:lang w:eastAsia="fr-FR"/>
        </w:rPr>
        <w:t>from EuroGeographics.</w:t>
      </w:r>
    </w:p>
    <w:p w14:paraId="478DC25C" w14:textId="77777777" w:rsidR="002F1549" w:rsidRPr="002F1549" w:rsidRDefault="002F1549" w:rsidP="002F1549">
      <w:pPr>
        <w:spacing w:before="240" w:after="120" w:line="240" w:lineRule="atLeast"/>
        <w:jc w:val="both"/>
        <w:rPr>
          <w:b/>
          <w:sz w:val="22"/>
          <w:lang w:eastAsia="fr-FR"/>
        </w:rPr>
      </w:pPr>
      <w:r w:rsidRPr="002F1549">
        <w:rPr>
          <w:b/>
          <w:sz w:val="22"/>
          <w:lang w:eastAsia="fr-FR"/>
        </w:rPr>
        <w:t>Rule 8: Products and services</w:t>
      </w:r>
    </w:p>
    <w:p w14:paraId="24660CEE" w14:textId="77777777" w:rsidR="002F1549" w:rsidRPr="002F1549" w:rsidRDefault="002F1549" w:rsidP="002F1549">
      <w:pPr>
        <w:spacing w:after="120" w:line="240" w:lineRule="atLeast"/>
        <w:jc w:val="both"/>
        <w:rPr>
          <w:sz w:val="22"/>
          <w:lang w:eastAsia="fr-FR"/>
        </w:rPr>
      </w:pPr>
      <w:r w:rsidRPr="002F1549">
        <w:rPr>
          <w:sz w:val="22"/>
          <w:lang w:eastAsia="fr-FR"/>
        </w:rPr>
        <w:t>Products or services developed in the Association</w:t>
      </w:r>
      <w:r w:rsidR="002E4788">
        <w:rPr>
          <w:sz w:val="22"/>
          <w:lang w:eastAsia="fr-FR"/>
        </w:rPr>
        <w:t>’</w:t>
      </w:r>
      <w:r w:rsidRPr="002F1549">
        <w:rPr>
          <w:sz w:val="22"/>
          <w:lang w:eastAsia="fr-FR"/>
        </w:rPr>
        <w:t xml:space="preserve">s projects will carry the EuroGeographics trademark. </w:t>
      </w:r>
    </w:p>
    <w:p w14:paraId="7A0AC134" w14:textId="77777777" w:rsidR="002F1549" w:rsidRPr="002F1549" w:rsidRDefault="002F1549" w:rsidP="002F1549">
      <w:pPr>
        <w:spacing w:after="120" w:line="240" w:lineRule="atLeast"/>
        <w:jc w:val="both"/>
        <w:rPr>
          <w:sz w:val="22"/>
          <w:lang w:eastAsia="fr-FR"/>
        </w:rPr>
      </w:pPr>
      <w:r w:rsidRPr="002F1549">
        <w:rPr>
          <w:sz w:val="22"/>
          <w:lang w:eastAsia="fr-FR"/>
        </w:rPr>
        <w:t>EuroGeographics may</w:t>
      </w:r>
      <w:proofErr w:type="gramStart"/>
      <w:r w:rsidRPr="002F1549">
        <w:rPr>
          <w:sz w:val="22"/>
          <w:lang w:eastAsia="fr-FR"/>
        </w:rPr>
        <w:t>, as the case may be, decide</w:t>
      </w:r>
      <w:proofErr w:type="gramEnd"/>
      <w:r w:rsidRPr="002F1549">
        <w:rPr>
          <w:sz w:val="22"/>
          <w:lang w:eastAsia="fr-FR"/>
        </w:rPr>
        <w:t xml:space="preserve"> to assume or accept responsibility for all or part of the sales, marketing and distribution of the product or service or any other task consistent with the purpose of the Association. </w:t>
      </w:r>
    </w:p>
    <w:p w14:paraId="09A2D152" w14:textId="77777777" w:rsidR="002F1549" w:rsidRDefault="002F1549" w:rsidP="002F1549">
      <w:pPr>
        <w:spacing w:after="120" w:line="240" w:lineRule="atLeast"/>
        <w:jc w:val="both"/>
        <w:rPr>
          <w:sz w:val="22"/>
          <w:lang w:eastAsia="fr-FR"/>
        </w:rPr>
      </w:pPr>
      <w:r w:rsidRPr="002F1549">
        <w:rPr>
          <w:sz w:val="22"/>
          <w:lang w:eastAsia="fr-FR"/>
        </w:rPr>
        <w:t xml:space="preserve">Any revenues generated from the products will be used to cover the costs of production, maintenance, sales, </w:t>
      </w:r>
      <w:proofErr w:type="gramStart"/>
      <w:r w:rsidRPr="002F1549">
        <w:rPr>
          <w:sz w:val="22"/>
          <w:lang w:eastAsia="fr-FR"/>
        </w:rPr>
        <w:t>marketing</w:t>
      </w:r>
      <w:proofErr w:type="gramEnd"/>
      <w:r w:rsidRPr="002F1549">
        <w:rPr>
          <w:sz w:val="22"/>
          <w:lang w:eastAsia="fr-FR"/>
        </w:rPr>
        <w:t xml:space="preserve"> and distribution. Surpluses from product and service licensing shall be used by the Association for the purpose of the Association in strict accordance with the AISBL legal framework. </w:t>
      </w:r>
    </w:p>
    <w:p w14:paraId="4644D9C8" w14:textId="77777777" w:rsidR="002F1549" w:rsidRPr="002F1549" w:rsidRDefault="002F1549" w:rsidP="002F1549">
      <w:pPr>
        <w:spacing w:after="120" w:line="240" w:lineRule="atLeast"/>
        <w:jc w:val="both"/>
        <w:rPr>
          <w:b/>
          <w:sz w:val="22"/>
          <w:lang w:eastAsia="fr-FR"/>
        </w:rPr>
      </w:pPr>
    </w:p>
    <w:p w14:paraId="5A63A0D3" w14:textId="77777777" w:rsidR="002F1549" w:rsidRPr="002F1549" w:rsidRDefault="002F1549" w:rsidP="002F1549">
      <w:pPr>
        <w:spacing w:after="120" w:line="240" w:lineRule="atLeast"/>
        <w:jc w:val="both"/>
        <w:rPr>
          <w:b/>
          <w:sz w:val="22"/>
          <w:lang w:eastAsia="fr-FR"/>
        </w:rPr>
      </w:pPr>
      <w:r w:rsidRPr="002F1549">
        <w:rPr>
          <w:b/>
          <w:sz w:val="22"/>
          <w:lang w:eastAsia="fr-FR"/>
        </w:rPr>
        <w:t>Rule 9: Official contacts:</w:t>
      </w:r>
    </w:p>
    <w:p w14:paraId="3B1DB052" w14:textId="77777777" w:rsidR="002F1549" w:rsidRPr="002F1549" w:rsidRDefault="002F1549" w:rsidP="002F1549">
      <w:pPr>
        <w:spacing w:after="120" w:line="240" w:lineRule="atLeast"/>
        <w:jc w:val="both"/>
        <w:rPr>
          <w:sz w:val="22"/>
          <w:lang w:eastAsia="fr-FR"/>
        </w:rPr>
      </w:pPr>
      <w:r w:rsidRPr="002F1549">
        <w:rPr>
          <w:sz w:val="22"/>
          <w:lang w:eastAsia="fr-FR"/>
        </w:rPr>
        <w:t xml:space="preserve">The SG&amp;ED has delegated authority for the </w:t>
      </w:r>
      <w:proofErr w:type="gramStart"/>
      <w:r w:rsidRPr="002F1549">
        <w:rPr>
          <w:sz w:val="22"/>
          <w:lang w:eastAsia="fr-FR"/>
        </w:rPr>
        <w:t>day to day</w:t>
      </w:r>
      <w:proofErr w:type="gramEnd"/>
      <w:r w:rsidRPr="002F1549">
        <w:rPr>
          <w:sz w:val="22"/>
          <w:lang w:eastAsia="fr-FR"/>
        </w:rPr>
        <w:t xml:space="preserve"> management of the Association and can be contacted as follows:</w:t>
      </w:r>
    </w:p>
    <w:p w14:paraId="7D020251" w14:textId="77777777" w:rsidR="002F1549" w:rsidRPr="002F1549" w:rsidRDefault="002F1549" w:rsidP="002F1549">
      <w:pPr>
        <w:rPr>
          <w:sz w:val="22"/>
          <w:szCs w:val="22"/>
          <w:lang w:eastAsia="en-GB"/>
        </w:rPr>
      </w:pPr>
      <w:r w:rsidRPr="002F1549">
        <w:rPr>
          <w:rFonts w:cs="Arial"/>
          <w:sz w:val="22"/>
          <w:szCs w:val="22"/>
          <w:lang w:eastAsia="en-GB"/>
        </w:rPr>
        <w:t>EuroGeographics Secretary General &amp; Executive Director</w:t>
      </w:r>
    </w:p>
    <w:p w14:paraId="511FD709" w14:textId="77777777" w:rsidR="002F1549" w:rsidRPr="002F1549" w:rsidRDefault="002F1549" w:rsidP="002F1549">
      <w:pPr>
        <w:rPr>
          <w:rFonts w:cs="Arial"/>
          <w:sz w:val="22"/>
          <w:szCs w:val="22"/>
          <w:lang w:val="fr-FR" w:eastAsia="en-GB"/>
        </w:rPr>
      </w:pPr>
      <w:proofErr w:type="gramStart"/>
      <w:r w:rsidRPr="002F1549">
        <w:rPr>
          <w:rFonts w:cs="Arial"/>
          <w:sz w:val="22"/>
          <w:szCs w:val="22"/>
          <w:lang w:val="fr-FR" w:eastAsia="en-GB"/>
        </w:rPr>
        <w:t>rue</w:t>
      </w:r>
      <w:proofErr w:type="gramEnd"/>
      <w:r w:rsidRPr="002F1549">
        <w:rPr>
          <w:rFonts w:cs="Arial"/>
          <w:sz w:val="22"/>
          <w:szCs w:val="22"/>
          <w:lang w:val="fr-FR" w:eastAsia="en-GB"/>
        </w:rPr>
        <w:t xml:space="preserve"> du Nord 76, 1000 Bruxelles</w:t>
      </w:r>
    </w:p>
    <w:p w14:paraId="4D89469D" w14:textId="77777777" w:rsidR="002F1549" w:rsidRPr="004A540F" w:rsidRDefault="002F1549" w:rsidP="002F1549">
      <w:pPr>
        <w:rPr>
          <w:rFonts w:cs="Arial"/>
          <w:sz w:val="22"/>
          <w:szCs w:val="22"/>
          <w:lang w:val="fr-FR" w:eastAsia="en-GB"/>
        </w:rPr>
      </w:pPr>
      <w:r w:rsidRPr="004A540F">
        <w:rPr>
          <w:rFonts w:cs="Arial"/>
          <w:sz w:val="22"/>
          <w:szCs w:val="22"/>
          <w:lang w:val="fr-FR" w:eastAsia="en-GB"/>
        </w:rPr>
        <w:t>76 Noordstraat, 1000 Brussels</w:t>
      </w:r>
    </w:p>
    <w:p w14:paraId="2666E6C7" w14:textId="77777777" w:rsidR="002F1549" w:rsidRPr="002F1549" w:rsidRDefault="002F1549" w:rsidP="002F1549">
      <w:pPr>
        <w:rPr>
          <w:rFonts w:cs="Arial"/>
          <w:sz w:val="22"/>
          <w:szCs w:val="22"/>
          <w:lang w:val="fr-FR" w:eastAsia="en-GB"/>
        </w:rPr>
      </w:pPr>
    </w:p>
    <w:p w14:paraId="54B02FCA" w14:textId="32A7C145" w:rsidR="002F1549" w:rsidRPr="00B303D1" w:rsidRDefault="002F1549" w:rsidP="002F1549">
      <w:pPr>
        <w:rPr>
          <w:rFonts w:cs="Arial"/>
          <w:sz w:val="22"/>
          <w:szCs w:val="22"/>
          <w:lang w:eastAsia="en-GB"/>
        </w:rPr>
      </w:pPr>
      <w:r w:rsidRPr="004A540F">
        <w:rPr>
          <w:rFonts w:cs="Arial"/>
          <w:sz w:val="22"/>
          <w:szCs w:val="22"/>
          <w:lang w:eastAsia="en-GB"/>
        </w:rPr>
        <w:t xml:space="preserve">E: </w:t>
      </w:r>
      <w:r w:rsidR="00B303D1" w:rsidRPr="00B303D1">
        <w:rPr>
          <w:rFonts w:cs="Arial"/>
          <w:sz w:val="22"/>
          <w:szCs w:val="22"/>
          <w:lang w:val="en-US" w:eastAsia="en-GB"/>
        </w:rPr>
        <w:t> </w:t>
      </w:r>
      <w:hyperlink r:id="rId8" w:tgtFrame="_blank" w:tooltip="mailto:lea.bodossian@eurogeographics.org" w:history="1">
        <w:r w:rsidR="00B303D1" w:rsidRPr="00B303D1">
          <w:rPr>
            <w:rStyle w:val="Hyperlink"/>
            <w:rFonts w:cs="Arial"/>
            <w:sz w:val="22"/>
            <w:szCs w:val="22"/>
            <w:lang w:val="en-US" w:eastAsia="en-GB"/>
          </w:rPr>
          <w:t>lea.bodossian@eurogeographics.org</w:t>
        </w:r>
      </w:hyperlink>
    </w:p>
    <w:p w14:paraId="102F06D4" w14:textId="6D1AD761" w:rsidR="00B303D1" w:rsidRPr="00B303D1" w:rsidRDefault="002F1549" w:rsidP="00B303D1">
      <w:pPr>
        <w:rPr>
          <w:rFonts w:cs="Arial"/>
          <w:sz w:val="22"/>
          <w:szCs w:val="22"/>
          <w:lang w:eastAsia="en-GB"/>
        </w:rPr>
      </w:pPr>
      <w:r w:rsidRPr="004A540F">
        <w:rPr>
          <w:rFonts w:cs="Arial"/>
          <w:sz w:val="22"/>
          <w:szCs w:val="22"/>
          <w:lang w:eastAsia="en-GB"/>
        </w:rPr>
        <w:t>T: +32 28 88 71 75</w:t>
      </w:r>
      <w:r w:rsidRPr="004A540F">
        <w:rPr>
          <w:rFonts w:cs="Arial"/>
          <w:sz w:val="22"/>
          <w:szCs w:val="22"/>
          <w:lang w:eastAsia="en-GB"/>
        </w:rPr>
        <w:br/>
        <w:t xml:space="preserve">M: </w:t>
      </w:r>
      <w:r w:rsidR="00B303D1" w:rsidRPr="00B303D1">
        <w:rPr>
          <w:rFonts w:cs="Arial"/>
          <w:sz w:val="22"/>
          <w:szCs w:val="22"/>
          <w:lang w:eastAsia="en-GB"/>
        </w:rPr>
        <w:t>+ 32 485 68 79 05  </w:t>
      </w:r>
    </w:p>
    <w:p w14:paraId="068636A9" w14:textId="77777777" w:rsidR="002F1549" w:rsidRPr="002F1549" w:rsidRDefault="002F1549" w:rsidP="002F1549">
      <w:pPr>
        <w:rPr>
          <w:rFonts w:cs="Arial"/>
          <w:sz w:val="22"/>
          <w:szCs w:val="22"/>
          <w:lang w:eastAsia="en-GB"/>
        </w:rPr>
      </w:pPr>
    </w:p>
    <w:p w14:paraId="65EBB248" w14:textId="77777777" w:rsidR="002F1549" w:rsidRPr="002F1549" w:rsidRDefault="002F1549" w:rsidP="002F1549">
      <w:pPr>
        <w:rPr>
          <w:rFonts w:cs="Arial"/>
          <w:sz w:val="22"/>
          <w:szCs w:val="22"/>
          <w:lang w:eastAsia="en-GB"/>
        </w:rPr>
      </w:pPr>
      <w:r w:rsidRPr="002F1549">
        <w:rPr>
          <w:rFonts w:cs="Arial"/>
          <w:sz w:val="22"/>
          <w:szCs w:val="22"/>
          <w:lang w:eastAsia="en-GB"/>
        </w:rPr>
        <w:t>The Office Man</w:t>
      </w:r>
      <w:r w:rsidR="008D4C6D">
        <w:rPr>
          <w:rFonts w:cs="Arial"/>
          <w:sz w:val="22"/>
          <w:szCs w:val="22"/>
          <w:lang w:eastAsia="en-GB"/>
        </w:rPr>
        <w:t>a</w:t>
      </w:r>
      <w:r w:rsidRPr="002F1549">
        <w:rPr>
          <w:rFonts w:cs="Arial"/>
          <w:sz w:val="22"/>
          <w:szCs w:val="22"/>
          <w:lang w:eastAsia="en-GB"/>
        </w:rPr>
        <w:t>ger carries out day to day administration of the Association and can be contacted as follows:</w:t>
      </w:r>
    </w:p>
    <w:p w14:paraId="1E235989" w14:textId="77777777" w:rsidR="002F1549" w:rsidRPr="002F1549" w:rsidRDefault="002F1549" w:rsidP="002F1549">
      <w:pPr>
        <w:rPr>
          <w:rFonts w:cs="Arial"/>
          <w:sz w:val="22"/>
          <w:szCs w:val="22"/>
          <w:lang w:eastAsia="en-GB"/>
        </w:rPr>
      </w:pPr>
    </w:p>
    <w:p w14:paraId="4D2EAD64" w14:textId="5409B6B2" w:rsidR="002F1549" w:rsidRPr="002F1549" w:rsidRDefault="002F1549" w:rsidP="002F1549">
      <w:pPr>
        <w:rPr>
          <w:sz w:val="22"/>
          <w:szCs w:val="22"/>
          <w:lang w:val="fr-BE" w:eastAsia="en-GB"/>
        </w:rPr>
      </w:pPr>
      <w:proofErr w:type="spellStart"/>
      <w:r w:rsidRPr="002F1549">
        <w:rPr>
          <w:bCs/>
          <w:sz w:val="22"/>
          <w:szCs w:val="22"/>
          <w:lang w:val="fr-BE" w:eastAsia="en-GB"/>
        </w:rPr>
        <w:t>EuroGeographics</w:t>
      </w:r>
      <w:proofErr w:type="spellEnd"/>
      <w:r w:rsidRPr="002F1549">
        <w:rPr>
          <w:sz w:val="22"/>
          <w:szCs w:val="22"/>
          <w:lang w:val="fr-BE" w:eastAsia="en-GB"/>
        </w:rPr>
        <w:t xml:space="preserve"> Office Manager</w:t>
      </w:r>
    </w:p>
    <w:p w14:paraId="12BEC041" w14:textId="77777777" w:rsidR="002F1549" w:rsidRPr="002F1549" w:rsidRDefault="002F1549" w:rsidP="002F1549">
      <w:pPr>
        <w:rPr>
          <w:rFonts w:cs="Arial"/>
          <w:sz w:val="22"/>
          <w:szCs w:val="22"/>
          <w:lang w:val="fr-FR" w:eastAsia="en-GB"/>
        </w:rPr>
      </w:pPr>
      <w:proofErr w:type="gramStart"/>
      <w:r w:rsidRPr="002F1549">
        <w:rPr>
          <w:rFonts w:cs="Arial"/>
          <w:sz w:val="22"/>
          <w:szCs w:val="22"/>
          <w:lang w:val="fr-FR" w:eastAsia="en-GB"/>
        </w:rPr>
        <w:lastRenderedPageBreak/>
        <w:t>rue</w:t>
      </w:r>
      <w:proofErr w:type="gramEnd"/>
      <w:r w:rsidRPr="002F1549">
        <w:rPr>
          <w:rFonts w:cs="Arial"/>
          <w:sz w:val="22"/>
          <w:szCs w:val="22"/>
          <w:lang w:val="fr-FR" w:eastAsia="en-GB"/>
        </w:rPr>
        <w:t xml:space="preserve"> du Nord 76, 1000 Bruxelles</w:t>
      </w:r>
    </w:p>
    <w:p w14:paraId="3AE238CF" w14:textId="77777777" w:rsidR="002F1549" w:rsidRPr="004A540F" w:rsidRDefault="002F1549" w:rsidP="002F1549">
      <w:pPr>
        <w:rPr>
          <w:rFonts w:cs="Arial"/>
          <w:sz w:val="22"/>
          <w:szCs w:val="22"/>
          <w:lang w:val="nl-NL" w:eastAsia="en-GB"/>
        </w:rPr>
      </w:pPr>
      <w:r w:rsidRPr="004A540F">
        <w:rPr>
          <w:rFonts w:cs="Arial"/>
          <w:sz w:val="22"/>
          <w:szCs w:val="22"/>
          <w:lang w:val="nl-NL" w:eastAsia="en-GB"/>
        </w:rPr>
        <w:t>76 Noordstraat, 1000 Brussels</w:t>
      </w:r>
    </w:p>
    <w:p w14:paraId="13AA23B6" w14:textId="77777777" w:rsidR="002F1549" w:rsidRPr="004A540F" w:rsidRDefault="002F1549" w:rsidP="002F1549">
      <w:pPr>
        <w:rPr>
          <w:sz w:val="22"/>
          <w:szCs w:val="22"/>
          <w:lang w:val="nl-NL" w:eastAsia="en-GB"/>
        </w:rPr>
      </w:pPr>
    </w:p>
    <w:p w14:paraId="0128ADAD" w14:textId="0C99103B" w:rsidR="002F1549" w:rsidRPr="004A540F" w:rsidRDefault="002F1549" w:rsidP="002F1549">
      <w:pPr>
        <w:rPr>
          <w:sz w:val="22"/>
          <w:szCs w:val="22"/>
          <w:lang w:val="nl-NL" w:eastAsia="en-GB"/>
        </w:rPr>
      </w:pPr>
      <w:proofErr w:type="gramStart"/>
      <w:r w:rsidRPr="004A540F">
        <w:rPr>
          <w:sz w:val="22"/>
          <w:szCs w:val="22"/>
          <w:lang w:val="nl-NL" w:eastAsia="en-GB"/>
        </w:rPr>
        <w:t>E :</w:t>
      </w:r>
      <w:proofErr w:type="gramEnd"/>
      <w:r w:rsidR="00B303D1">
        <w:rPr>
          <w:sz w:val="22"/>
          <w:szCs w:val="22"/>
          <w:lang w:val="nl-NL" w:eastAsia="en-GB"/>
        </w:rPr>
        <w:t xml:space="preserve"> </w:t>
      </w:r>
      <w:hyperlink r:id="rId9" w:history="1">
        <w:r w:rsidR="00B303D1" w:rsidRPr="009716D9">
          <w:rPr>
            <w:rStyle w:val="Hyperlink"/>
            <w:sz w:val="22"/>
            <w:lang w:val="nl-NL" w:eastAsia="en-GB"/>
          </w:rPr>
          <w:t>contact@eurogeographics.org</w:t>
        </w:r>
      </w:hyperlink>
    </w:p>
    <w:p w14:paraId="109B6DF0" w14:textId="1A8FC329" w:rsidR="002F1549" w:rsidRPr="004A540F" w:rsidRDefault="002F1549" w:rsidP="002F1549">
      <w:pPr>
        <w:rPr>
          <w:sz w:val="22"/>
          <w:szCs w:val="22"/>
          <w:lang w:eastAsia="en-GB"/>
        </w:rPr>
      </w:pPr>
      <w:r w:rsidRPr="004A540F">
        <w:rPr>
          <w:sz w:val="22"/>
          <w:szCs w:val="22"/>
          <w:lang w:eastAsia="en-GB"/>
        </w:rPr>
        <w:t>T: +32</w:t>
      </w:r>
      <w:r w:rsidR="00B303D1">
        <w:rPr>
          <w:sz w:val="22"/>
          <w:szCs w:val="22"/>
          <w:lang w:eastAsia="en-GB"/>
        </w:rPr>
        <w:t xml:space="preserve"> </w:t>
      </w:r>
      <w:r w:rsidRPr="004A540F">
        <w:rPr>
          <w:sz w:val="22"/>
          <w:szCs w:val="22"/>
          <w:lang w:eastAsia="en-GB"/>
        </w:rPr>
        <w:t>28</w:t>
      </w:r>
      <w:r w:rsidR="00F658F3">
        <w:rPr>
          <w:sz w:val="22"/>
          <w:szCs w:val="22"/>
          <w:lang w:eastAsia="en-GB"/>
        </w:rPr>
        <w:t xml:space="preserve"> </w:t>
      </w:r>
      <w:r w:rsidRPr="004A540F">
        <w:rPr>
          <w:sz w:val="22"/>
          <w:szCs w:val="22"/>
          <w:lang w:eastAsia="en-GB"/>
        </w:rPr>
        <w:t>88</w:t>
      </w:r>
      <w:r w:rsidR="00F658F3">
        <w:rPr>
          <w:sz w:val="22"/>
          <w:szCs w:val="22"/>
          <w:lang w:eastAsia="en-GB"/>
        </w:rPr>
        <w:t xml:space="preserve"> </w:t>
      </w:r>
      <w:r w:rsidRPr="004A540F">
        <w:rPr>
          <w:sz w:val="22"/>
          <w:szCs w:val="22"/>
          <w:lang w:eastAsia="en-GB"/>
        </w:rPr>
        <w:t>7</w:t>
      </w:r>
      <w:r w:rsidR="00B303D1">
        <w:rPr>
          <w:sz w:val="22"/>
          <w:szCs w:val="22"/>
          <w:lang w:eastAsia="en-GB"/>
        </w:rPr>
        <w:t xml:space="preserve">1 </w:t>
      </w:r>
      <w:r w:rsidRPr="004A540F">
        <w:rPr>
          <w:sz w:val="22"/>
          <w:szCs w:val="22"/>
          <w:lang w:eastAsia="en-GB"/>
        </w:rPr>
        <w:t>93</w:t>
      </w:r>
    </w:p>
    <w:p w14:paraId="0FD20F97" w14:textId="77777777" w:rsidR="002F1549" w:rsidRPr="002F1549" w:rsidRDefault="002F1549" w:rsidP="002F1549">
      <w:pPr>
        <w:spacing w:before="240" w:after="120" w:line="240" w:lineRule="atLeast"/>
        <w:jc w:val="both"/>
        <w:rPr>
          <w:b/>
          <w:sz w:val="22"/>
          <w:lang w:eastAsia="fr-FR"/>
        </w:rPr>
      </w:pPr>
      <w:r w:rsidRPr="002F1549">
        <w:rPr>
          <w:b/>
          <w:sz w:val="22"/>
          <w:lang w:eastAsia="fr-FR"/>
        </w:rPr>
        <w:t>Rule 10: Coming into force</w:t>
      </w:r>
    </w:p>
    <w:p w14:paraId="08ACCE87" w14:textId="77777777" w:rsidR="002F1549" w:rsidRPr="002F1549" w:rsidRDefault="002F1549" w:rsidP="002F1549">
      <w:pPr>
        <w:spacing w:after="120" w:line="240" w:lineRule="atLeast"/>
        <w:jc w:val="both"/>
        <w:rPr>
          <w:sz w:val="22"/>
          <w:lang w:eastAsia="fr-FR"/>
        </w:rPr>
      </w:pPr>
      <w:r w:rsidRPr="002F1549">
        <w:rPr>
          <w:sz w:val="22"/>
          <w:lang w:eastAsia="fr-FR"/>
        </w:rPr>
        <w:t>This Version 1.0 of the Rules and Regulations has been approved by the current Full Members on 19</w:t>
      </w:r>
      <w:r w:rsidRPr="002F1549">
        <w:rPr>
          <w:sz w:val="22"/>
          <w:vertAlign w:val="superscript"/>
          <w:lang w:eastAsia="fr-FR"/>
        </w:rPr>
        <w:t>th</w:t>
      </w:r>
      <w:r w:rsidRPr="002F1549">
        <w:rPr>
          <w:sz w:val="22"/>
          <w:lang w:eastAsia="fr-FR"/>
        </w:rPr>
        <w:t xml:space="preserve"> October 2011</w:t>
      </w:r>
    </w:p>
    <w:p w14:paraId="687BCD22" w14:textId="77777777" w:rsidR="002F1549" w:rsidRPr="002F1549" w:rsidRDefault="002F1549" w:rsidP="002F1549">
      <w:pPr>
        <w:spacing w:after="120" w:line="240" w:lineRule="atLeast"/>
        <w:rPr>
          <w:lang w:eastAsia="en-GB"/>
        </w:rPr>
      </w:pPr>
    </w:p>
    <w:p w14:paraId="7079851D" w14:textId="77777777" w:rsidR="002F1549" w:rsidRPr="002F1549" w:rsidRDefault="002F1549" w:rsidP="002F1549">
      <w:pPr>
        <w:spacing w:after="120" w:line="240" w:lineRule="atLeast"/>
        <w:rPr>
          <w:lang w:eastAsia="en-GB"/>
        </w:rPr>
      </w:pPr>
      <w:r w:rsidRPr="002F1549">
        <w:rPr>
          <w:b/>
          <w:sz w:val="22"/>
          <w:szCs w:val="22"/>
          <w:lang w:eastAsia="en-GB"/>
        </w:rPr>
        <w:t xml:space="preserve"> </w:t>
      </w:r>
      <w:r w:rsidRPr="002F1549">
        <w:rPr>
          <w:lang w:eastAsia="en-GB"/>
        </w:rPr>
        <w:t xml:space="preserve"> </w:t>
      </w:r>
    </w:p>
    <w:p w14:paraId="00F49BBB" w14:textId="77777777" w:rsidR="002F1549" w:rsidRPr="002F1549" w:rsidRDefault="002F1549" w:rsidP="002F1549"/>
    <w:p w14:paraId="43070184" w14:textId="77777777" w:rsidR="002F1549" w:rsidRPr="002F1549" w:rsidRDefault="002F1549" w:rsidP="002F1549"/>
    <w:p w14:paraId="7ED201B6" w14:textId="77777777" w:rsidR="0013513F" w:rsidRDefault="0013513F" w:rsidP="002F1549">
      <w:pPr>
        <w:rPr>
          <w:b/>
          <w:color w:val="000099"/>
          <w:sz w:val="24"/>
          <w:szCs w:val="24"/>
        </w:rPr>
      </w:pPr>
    </w:p>
    <w:sectPr w:rsidR="0013513F" w:rsidSect="00FB03B5">
      <w:headerReference w:type="default" r:id="rId10"/>
      <w:footerReference w:type="default" r:id="rId11"/>
      <w:headerReference w:type="first" r:id="rId12"/>
      <w:type w:val="continuous"/>
      <w:pgSz w:w="11906" w:h="16838" w:code="9"/>
      <w:pgMar w:top="1361" w:right="1361" w:bottom="1361" w:left="1361"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218B" w14:textId="77777777" w:rsidR="0070270E" w:rsidRDefault="0070270E">
      <w:r>
        <w:separator/>
      </w:r>
    </w:p>
  </w:endnote>
  <w:endnote w:type="continuationSeparator" w:id="0">
    <w:p w14:paraId="2558E352" w14:textId="77777777" w:rsidR="0070270E" w:rsidRDefault="0070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2AAA" w14:textId="77777777" w:rsidR="007C045B" w:rsidRDefault="00B303D1" w:rsidP="00613A32">
    <w:pPr>
      <w:pStyle w:val="Footer"/>
      <w:tabs>
        <w:tab w:val="clear" w:pos="8306"/>
        <w:tab w:val="right" w:pos="9072"/>
      </w:tabs>
      <w:spacing w:before="120"/>
    </w:pPr>
    <w:r>
      <w:rPr>
        <w:noProof/>
        <w:lang w:val="en-US"/>
      </w:rPr>
      <mc:AlternateContent>
        <mc:Choice Requires="wps">
          <w:drawing>
            <wp:anchor distT="0" distB="0" distL="114300" distR="114300" simplePos="0" relativeHeight="251656704" behindDoc="0" locked="0" layoutInCell="1" allowOverlap="1" wp14:anchorId="7C2E4730" wp14:editId="166DF021">
              <wp:simplePos x="0" y="0"/>
              <wp:positionH relativeFrom="column">
                <wp:posOffset>0</wp:posOffset>
              </wp:positionH>
              <wp:positionV relativeFrom="paragraph">
                <wp:posOffset>17145</wp:posOffset>
              </wp:positionV>
              <wp:extent cx="5829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6E5C2"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9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">
              <o:lock v:ext="edit" shapetype="f"/>
            </v:line>
          </w:pict>
        </mc:Fallback>
      </mc:AlternateContent>
    </w:r>
    <w:r w:rsidR="007C045B">
      <w:rPr>
        <w:snapToGrid w:val="0"/>
        <w:lang w:val="en-US"/>
      </w:rPr>
      <w:fldChar w:fldCharType="begin"/>
    </w:r>
    <w:r w:rsidR="007C045B">
      <w:rPr>
        <w:snapToGrid w:val="0"/>
        <w:lang w:val="en-US"/>
      </w:rPr>
      <w:instrText xml:space="preserve"> FILENAME </w:instrText>
    </w:r>
    <w:r w:rsidR="007C045B">
      <w:rPr>
        <w:snapToGrid w:val="0"/>
        <w:lang w:val="en-US"/>
      </w:rPr>
      <w:fldChar w:fldCharType="separate"/>
    </w:r>
    <w:r w:rsidR="00BE3499">
      <w:rPr>
        <w:noProof/>
        <w:snapToGrid w:val="0"/>
        <w:lang w:val="en-US"/>
      </w:rPr>
      <w:t>EuroGeographics AISBL Rules and Regulations V1</w:t>
    </w:r>
    <w:r w:rsidR="007C045B">
      <w:rPr>
        <w:snapToGrid w:val="0"/>
        <w:lang w:val="en-US"/>
      </w:rPr>
      <w:fldChar w:fldCharType="end"/>
    </w:r>
    <w:r w:rsidR="00B814C9">
      <w:rPr>
        <w:snapToGrid w:val="0"/>
        <w:lang w:val="en-US"/>
      </w:rPr>
      <w:t xml:space="preserve"> </w:t>
    </w:r>
    <w:r w:rsidR="007C045B">
      <w:tab/>
    </w:r>
    <w:r w:rsidR="007C045B">
      <w:rPr>
        <w:snapToGrid w:val="0"/>
      </w:rPr>
      <w:t xml:space="preserve">Page </w:t>
    </w:r>
    <w:r w:rsidR="007C045B">
      <w:rPr>
        <w:snapToGrid w:val="0"/>
      </w:rPr>
      <w:fldChar w:fldCharType="begin"/>
    </w:r>
    <w:r w:rsidR="007C045B">
      <w:rPr>
        <w:snapToGrid w:val="0"/>
      </w:rPr>
      <w:instrText xml:space="preserve"> PAGE </w:instrText>
    </w:r>
    <w:r w:rsidR="007C045B">
      <w:rPr>
        <w:snapToGrid w:val="0"/>
      </w:rPr>
      <w:fldChar w:fldCharType="separate"/>
    </w:r>
    <w:r w:rsidR="00BE3499">
      <w:rPr>
        <w:noProof/>
        <w:snapToGrid w:val="0"/>
      </w:rPr>
      <w:t>6</w:t>
    </w:r>
    <w:r w:rsidR="007C045B">
      <w:rPr>
        <w:snapToGrid w:val="0"/>
      </w:rPr>
      <w:fldChar w:fldCharType="end"/>
    </w:r>
    <w:r w:rsidR="007C045B">
      <w:rPr>
        <w:snapToGrid w:val="0"/>
      </w:rPr>
      <w:t xml:space="preserve"> of </w:t>
    </w:r>
    <w:r w:rsidR="007C045B">
      <w:rPr>
        <w:snapToGrid w:val="0"/>
      </w:rPr>
      <w:fldChar w:fldCharType="begin"/>
    </w:r>
    <w:r w:rsidR="007C045B">
      <w:rPr>
        <w:snapToGrid w:val="0"/>
      </w:rPr>
      <w:instrText xml:space="preserve"> NUMPAGES </w:instrText>
    </w:r>
    <w:r w:rsidR="007C045B">
      <w:rPr>
        <w:snapToGrid w:val="0"/>
      </w:rPr>
      <w:fldChar w:fldCharType="separate"/>
    </w:r>
    <w:r w:rsidR="00BE3499">
      <w:rPr>
        <w:noProof/>
        <w:snapToGrid w:val="0"/>
      </w:rPr>
      <w:t>6</w:t>
    </w:r>
    <w:r w:rsidR="007C045B">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B62D" w14:textId="77777777" w:rsidR="0070270E" w:rsidRDefault="0070270E">
      <w:r>
        <w:separator/>
      </w:r>
    </w:p>
  </w:footnote>
  <w:footnote w:type="continuationSeparator" w:id="0">
    <w:p w14:paraId="509345D4" w14:textId="77777777" w:rsidR="0070270E" w:rsidRDefault="0070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1D41" w14:textId="7E1A1170" w:rsidR="00B814C9" w:rsidRPr="00633085" w:rsidRDefault="007C045B" w:rsidP="00B814C9">
    <w:pPr>
      <w:pStyle w:val="Header"/>
      <w:pBdr>
        <w:top w:val="single" w:sz="4" w:space="1" w:color="auto"/>
        <w:bottom w:val="single" w:sz="4" w:space="1" w:color="auto"/>
      </w:pBdr>
      <w:tabs>
        <w:tab w:val="clear" w:pos="4153"/>
        <w:tab w:val="clear" w:pos="8306"/>
      </w:tabs>
      <w:jc w:val="right"/>
      <w:rPr>
        <w:b/>
        <w:noProof/>
        <w:color w:val="FF0000"/>
        <w:sz w:val="18"/>
        <w:szCs w:val="18"/>
      </w:rPr>
    </w:pPr>
    <w:r>
      <w:tab/>
    </w:r>
  </w:p>
  <w:p w14:paraId="33110CAC" w14:textId="77777777" w:rsidR="00B814C9" w:rsidRPr="008A2BC5" w:rsidRDefault="00B814C9" w:rsidP="00B814C9">
    <w:pPr>
      <w:pStyle w:val="Header"/>
      <w:pBdr>
        <w:top w:val="single" w:sz="4" w:space="1" w:color="auto"/>
        <w:bottom w:val="single" w:sz="4" w:space="1" w:color="auto"/>
      </w:pBdr>
      <w:tabs>
        <w:tab w:val="clear" w:pos="4153"/>
        <w:tab w:val="clear" w:pos="8306"/>
      </w:tabs>
      <w:jc w:val="right"/>
      <w:rPr>
        <w:i/>
        <w:noProof/>
        <w:sz w:val="18"/>
        <w:szCs w:val="18"/>
      </w:rPr>
    </w:pPr>
  </w:p>
  <w:p w14:paraId="301FF5F5" w14:textId="7DA793AA" w:rsidR="00B814C9" w:rsidRDefault="00B303D1" w:rsidP="00B303D1">
    <w:pPr>
      <w:pStyle w:val="Header"/>
      <w:pBdr>
        <w:top w:val="single" w:sz="4" w:space="1" w:color="auto"/>
        <w:bottom w:val="single" w:sz="4" w:space="1" w:color="auto"/>
      </w:pBdr>
      <w:tabs>
        <w:tab w:val="clear" w:pos="4153"/>
        <w:tab w:val="clear" w:pos="8306"/>
      </w:tabs>
      <w:rPr>
        <w:noProof/>
        <w:sz w:val="18"/>
        <w:szCs w:val="18"/>
      </w:rPr>
    </w:pPr>
    <w:r>
      <w:rPr>
        <w:noProof/>
        <w:sz w:val="18"/>
        <w:szCs w:val="18"/>
      </w:rPr>
      <w:drawing>
        <wp:inline distT="0" distB="0" distL="0" distR="0" wp14:anchorId="20D8DD5E" wp14:editId="3AB11552">
          <wp:extent cx="1975638" cy="1092797"/>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0483" cy="1123134"/>
                  </a:xfrm>
                  <a:prstGeom prst="rect">
                    <a:avLst/>
                  </a:prstGeom>
                </pic:spPr>
              </pic:pic>
            </a:graphicData>
          </a:graphic>
        </wp:inline>
      </w:drawing>
    </w:r>
  </w:p>
  <w:p w14:paraId="552B78D1" w14:textId="77777777" w:rsidR="00D1486D" w:rsidRDefault="00D1486D" w:rsidP="00B814C9">
    <w:pPr>
      <w:pStyle w:val="Header"/>
      <w:pBdr>
        <w:top w:val="single" w:sz="4" w:space="1" w:color="auto"/>
        <w:bottom w:val="single" w:sz="4" w:space="1" w:color="auto"/>
      </w:pBdr>
      <w:tabs>
        <w:tab w:val="clear" w:pos="4153"/>
        <w:tab w:val="clear" w:pos="8306"/>
      </w:tabs>
      <w:jc w:val="right"/>
      <w:rPr>
        <w:noProof/>
        <w:sz w:val="18"/>
        <w:szCs w:val="18"/>
      </w:rPr>
    </w:pPr>
  </w:p>
  <w:p w14:paraId="7FC6C855" w14:textId="77777777" w:rsidR="00B814C9" w:rsidRDefault="00B814C9" w:rsidP="00B814C9">
    <w:pPr>
      <w:pStyle w:val="Header"/>
      <w:pBdr>
        <w:top w:val="single" w:sz="4" w:space="1" w:color="auto"/>
        <w:bottom w:val="single" w:sz="4" w:space="1" w:color="auto"/>
      </w:pBdr>
      <w:tabs>
        <w:tab w:val="clear" w:pos="4153"/>
        <w:tab w:val="clear" w:pos="8306"/>
      </w:tabs>
      <w:jc w:val="right"/>
      <w:rPr>
        <w:noProof/>
        <w:sz w:val="18"/>
        <w:szCs w:val="18"/>
      </w:rPr>
    </w:pPr>
  </w:p>
  <w:p w14:paraId="08005FFD" w14:textId="77777777" w:rsidR="007C045B" w:rsidRPr="00A336B4" w:rsidRDefault="007C045B" w:rsidP="00677611">
    <w:pPr>
      <w:pStyle w:val="Header"/>
      <w:tabs>
        <w:tab w:val="clear" w:pos="8306"/>
        <w:tab w:val="right" w:pos="9180"/>
      </w:tabs>
      <w:rPr>
        <w:b/>
        <w:color w:val="FF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6307" w14:textId="140888D5" w:rsidR="00B814C9" w:rsidRPr="00633085" w:rsidRDefault="002E5FEE" w:rsidP="00B814C9">
    <w:pPr>
      <w:pStyle w:val="Header"/>
      <w:pBdr>
        <w:top w:val="single" w:sz="4" w:space="1" w:color="auto"/>
        <w:bottom w:val="single" w:sz="4" w:space="1" w:color="auto"/>
      </w:pBdr>
      <w:tabs>
        <w:tab w:val="clear" w:pos="4153"/>
        <w:tab w:val="clear" w:pos="8306"/>
      </w:tabs>
      <w:jc w:val="right"/>
      <w:rPr>
        <w:b/>
        <w:noProof/>
        <w:color w:val="FF0000"/>
        <w:sz w:val="18"/>
        <w:szCs w:val="18"/>
      </w:rPr>
    </w:pPr>
    <w:r w:rsidRPr="00633085" w:rsidDel="002E5FEE">
      <w:rPr>
        <w:b/>
        <w:noProof/>
        <w:color w:val="FF0000"/>
        <w:sz w:val="18"/>
        <w:szCs w:val="18"/>
      </w:rPr>
      <w:t xml:space="preserve"> </w:t>
    </w:r>
  </w:p>
  <w:p w14:paraId="64B4E70C" w14:textId="77777777" w:rsidR="00B814C9" w:rsidRPr="008A2BC5" w:rsidRDefault="00B814C9" w:rsidP="00B814C9">
    <w:pPr>
      <w:pStyle w:val="Header"/>
      <w:pBdr>
        <w:top w:val="single" w:sz="4" w:space="1" w:color="auto"/>
        <w:bottom w:val="single" w:sz="4" w:space="1" w:color="auto"/>
      </w:pBdr>
      <w:tabs>
        <w:tab w:val="clear" w:pos="4153"/>
        <w:tab w:val="clear" w:pos="8306"/>
      </w:tabs>
      <w:jc w:val="right"/>
      <w:rPr>
        <w:i/>
        <w:noProof/>
        <w:sz w:val="18"/>
        <w:szCs w:val="18"/>
      </w:rPr>
    </w:pPr>
  </w:p>
  <w:p w14:paraId="0B109998" w14:textId="2834D87F" w:rsidR="00B814C9" w:rsidRDefault="00B303D1" w:rsidP="00B303D1">
    <w:pPr>
      <w:pStyle w:val="Header"/>
      <w:pBdr>
        <w:top w:val="single" w:sz="4" w:space="1" w:color="auto"/>
        <w:bottom w:val="single" w:sz="4" w:space="1" w:color="auto"/>
      </w:pBdr>
      <w:tabs>
        <w:tab w:val="clear" w:pos="4153"/>
        <w:tab w:val="clear" w:pos="8306"/>
      </w:tabs>
      <w:rPr>
        <w:noProof/>
        <w:sz w:val="18"/>
        <w:szCs w:val="18"/>
      </w:rPr>
    </w:pPr>
    <w:r>
      <w:rPr>
        <w:noProof/>
        <w:sz w:val="18"/>
        <w:szCs w:val="18"/>
      </w:rPr>
      <w:drawing>
        <wp:inline distT="0" distB="0" distL="0" distR="0" wp14:anchorId="0E624CDE" wp14:editId="2EEA4A7A">
          <wp:extent cx="1975638" cy="1092797"/>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0483" cy="1123134"/>
                  </a:xfrm>
                  <a:prstGeom prst="rect">
                    <a:avLst/>
                  </a:prstGeom>
                </pic:spPr>
              </pic:pic>
            </a:graphicData>
          </a:graphic>
        </wp:inline>
      </w:drawing>
    </w:r>
  </w:p>
  <w:p w14:paraId="16E114B8" w14:textId="77777777" w:rsidR="00D1486D" w:rsidRDefault="00D1486D" w:rsidP="00B814C9">
    <w:pPr>
      <w:pStyle w:val="Header"/>
      <w:pBdr>
        <w:top w:val="single" w:sz="4" w:space="1" w:color="auto"/>
        <w:bottom w:val="single" w:sz="4" w:space="1" w:color="auto"/>
      </w:pBdr>
      <w:tabs>
        <w:tab w:val="clear" w:pos="4153"/>
        <w:tab w:val="clear" w:pos="8306"/>
      </w:tabs>
      <w:jc w:val="right"/>
      <w:rPr>
        <w:noProof/>
        <w:sz w:val="18"/>
        <w:szCs w:val="18"/>
      </w:rPr>
    </w:pPr>
  </w:p>
  <w:p w14:paraId="53E488AC" w14:textId="77777777" w:rsidR="00B814C9" w:rsidRDefault="00B814C9" w:rsidP="00B814C9">
    <w:pPr>
      <w:pStyle w:val="Header"/>
      <w:pBdr>
        <w:top w:val="single" w:sz="4" w:space="1" w:color="auto"/>
        <w:bottom w:val="single" w:sz="4" w:space="1" w:color="auto"/>
      </w:pBdr>
      <w:tabs>
        <w:tab w:val="clear" w:pos="4153"/>
        <w:tab w:val="clear" w:pos="8306"/>
      </w:tabs>
      <w:jc w:val="right"/>
      <w:rPr>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05pt;height:11.05pt" o:bullet="t">
        <v:imagedata r:id="rId1" o:title="msoC332"/>
      </v:shape>
    </w:pict>
  </w:numPicBullet>
  <w:abstractNum w:abstractNumId="0" w15:restartNumberingAfterBreak="0">
    <w:nsid w:val="00000003"/>
    <w:multiLevelType w:val="singleLevel"/>
    <w:tmpl w:val="00000003"/>
    <w:name w:val="WW8Num14"/>
    <w:lvl w:ilvl="0">
      <w:start w:val="1"/>
      <w:numFmt w:val="bullet"/>
      <w:lvlText w:val=""/>
      <w:lvlJc w:val="left"/>
      <w:pPr>
        <w:tabs>
          <w:tab w:val="num" w:pos="720"/>
        </w:tabs>
        <w:ind w:left="720" w:hanging="360"/>
      </w:pPr>
      <w:rPr>
        <w:rFonts w:ascii="Symbol" w:hAnsi="Symbol"/>
        <w:sz w:val="20"/>
        <w:szCs w:val="20"/>
      </w:rPr>
    </w:lvl>
  </w:abstractNum>
  <w:abstractNum w:abstractNumId="1" w15:restartNumberingAfterBreak="0">
    <w:nsid w:val="00000006"/>
    <w:multiLevelType w:val="singleLevel"/>
    <w:tmpl w:val="00000006"/>
    <w:name w:val="WW8Num47"/>
    <w:lvl w:ilvl="0">
      <w:start w:val="1"/>
      <w:numFmt w:val="bullet"/>
      <w:lvlText w:val=""/>
      <w:lvlJc w:val="left"/>
      <w:pPr>
        <w:tabs>
          <w:tab w:val="num" w:pos="720"/>
        </w:tabs>
        <w:ind w:left="720" w:hanging="360"/>
      </w:pPr>
      <w:rPr>
        <w:rFonts w:ascii="Symbol" w:hAnsi="Symbol"/>
      </w:rPr>
    </w:lvl>
  </w:abstractNum>
  <w:abstractNum w:abstractNumId="2" w15:restartNumberingAfterBreak="0">
    <w:nsid w:val="051C2D53"/>
    <w:multiLevelType w:val="hybridMultilevel"/>
    <w:tmpl w:val="E5C8EFE8"/>
    <w:lvl w:ilvl="0" w:tplc="8C96C91A">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92606"/>
    <w:multiLevelType w:val="hybridMultilevel"/>
    <w:tmpl w:val="D6DEBB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0A442B"/>
    <w:multiLevelType w:val="hybridMultilevel"/>
    <w:tmpl w:val="3A0C5C08"/>
    <w:lvl w:ilvl="0" w:tplc="54E4479E">
      <w:start w:val="1"/>
      <w:numFmt w:val="lowerRoman"/>
      <w:lvlText w:val="%1."/>
      <w:lvlJc w:val="left"/>
      <w:pPr>
        <w:tabs>
          <w:tab w:val="num" w:pos="720"/>
        </w:tabs>
        <w:ind w:left="72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985302"/>
    <w:multiLevelType w:val="hybridMultilevel"/>
    <w:tmpl w:val="64B4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54720"/>
    <w:multiLevelType w:val="hybridMultilevel"/>
    <w:tmpl w:val="C8FCE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7A5372"/>
    <w:multiLevelType w:val="hybridMultilevel"/>
    <w:tmpl w:val="F11450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2F0DAC"/>
    <w:multiLevelType w:val="hybridMultilevel"/>
    <w:tmpl w:val="686677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7074CC"/>
    <w:multiLevelType w:val="hybridMultilevel"/>
    <w:tmpl w:val="7BAA8D18"/>
    <w:lvl w:ilvl="0" w:tplc="8C96C91A">
      <w:start w:val="1"/>
      <w:numFmt w:val="bullet"/>
      <w:lvlText w:val=""/>
      <w:lvlPicBulletId w:val="0"/>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424FDA"/>
    <w:multiLevelType w:val="hybridMultilevel"/>
    <w:tmpl w:val="CC74120E"/>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C1150"/>
    <w:multiLevelType w:val="hybridMultilevel"/>
    <w:tmpl w:val="33EA0ECC"/>
    <w:lvl w:ilvl="0" w:tplc="FA6241B4">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375"/>
        </w:tabs>
        <w:ind w:left="375" w:hanging="360"/>
      </w:pPr>
      <w:rPr>
        <w:rFonts w:ascii="Courier New" w:hAnsi="Courier New" w:cs="Courier New" w:hint="default"/>
      </w:rPr>
    </w:lvl>
    <w:lvl w:ilvl="2" w:tplc="08090005" w:tentative="1">
      <w:start w:val="1"/>
      <w:numFmt w:val="bullet"/>
      <w:lvlText w:val=""/>
      <w:lvlJc w:val="left"/>
      <w:pPr>
        <w:tabs>
          <w:tab w:val="num" w:pos="1095"/>
        </w:tabs>
        <w:ind w:left="1095" w:hanging="360"/>
      </w:pPr>
      <w:rPr>
        <w:rFonts w:ascii="Wingdings" w:hAnsi="Wingdings" w:hint="default"/>
      </w:rPr>
    </w:lvl>
    <w:lvl w:ilvl="3" w:tplc="08090001" w:tentative="1">
      <w:start w:val="1"/>
      <w:numFmt w:val="bullet"/>
      <w:lvlText w:val=""/>
      <w:lvlJc w:val="left"/>
      <w:pPr>
        <w:tabs>
          <w:tab w:val="num" w:pos="1815"/>
        </w:tabs>
        <w:ind w:left="1815" w:hanging="360"/>
      </w:pPr>
      <w:rPr>
        <w:rFonts w:ascii="Symbol" w:hAnsi="Symbol" w:hint="default"/>
      </w:rPr>
    </w:lvl>
    <w:lvl w:ilvl="4" w:tplc="08090003" w:tentative="1">
      <w:start w:val="1"/>
      <w:numFmt w:val="bullet"/>
      <w:lvlText w:val="o"/>
      <w:lvlJc w:val="left"/>
      <w:pPr>
        <w:tabs>
          <w:tab w:val="num" w:pos="2535"/>
        </w:tabs>
        <w:ind w:left="2535" w:hanging="360"/>
      </w:pPr>
      <w:rPr>
        <w:rFonts w:ascii="Courier New" w:hAnsi="Courier New" w:cs="Courier New" w:hint="default"/>
      </w:rPr>
    </w:lvl>
    <w:lvl w:ilvl="5" w:tplc="08090005" w:tentative="1">
      <w:start w:val="1"/>
      <w:numFmt w:val="bullet"/>
      <w:lvlText w:val=""/>
      <w:lvlJc w:val="left"/>
      <w:pPr>
        <w:tabs>
          <w:tab w:val="num" w:pos="3255"/>
        </w:tabs>
        <w:ind w:left="3255" w:hanging="360"/>
      </w:pPr>
      <w:rPr>
        <w:rFonts w:ascii="Wingdings" w:hAnsi="Wingdings" w:hint="default"/>
      </w:rPr>
    </w:lvl>
    <w:lvl w:ilvl="6" w:tplc="08090001" w:tentative="1">
      <w:start w:val="1"/>
      <w:numFmt w:val="bullet"/>
      <w:lvlText w:val=""/>
      <w:lvlJc w:val="left"/>
      <w:pPr>
        <w:tabs>
          <w:tab w:val="num" w:pos="3975"/>
        </w:tabs>
        <w:ind w:left="3975" w:hanging="360"/>
      </w:pPr>
      <w:rPr>
        <w:rFonts w:ascii="Symbol" w:hAnsi="Symbol" w:hint="default"/>
      </w:rPr>
    </w:lvl>
    <w:lvl w:ilvl="7" w:tplc="08090003" w:tentative="1">
      <w:start w:val="1"/>
      <w:numFmt w:val="bullet"/>
      <w:lvlText w:val="o"/>
      <w:lvlJc w:val="left"/>
      <w:pPr>
        <w:tabs>
          <w:tab w:val="num" w:pos="4695"/>
        </w:tabs>
        <w:ind w:left="4695" w:hanging="360"/>
      </w:pPr>
      <w:rPr>
        <w:rFonts w:ascii="Courier New" w:hAnsi="Courier New" w:cs="Courier New" w:hint="default"/>
      </w:rPr>
    </w:lvl>
    <w:lvl w:ilvl="8" w:tplc="08090005" w:tentative="1">
      <w:start w:val="1"/>
      <w:numFmt w:val="bullet"/>
      <w:lvlText w:val=""/>
      <w:lvlJc w:val="left"/>
      <w:pPr>
        <w:tabs>
          <w:tab w:val="num" w:pos="5415"/>
        </w:tabs>
        <w:ind w:left="5415" w:hanging="360"/>
      </w:pPr>
      <w:rPr>
        <w:rFonts w:ascii="Wingdings" w:hAnsi="Wingdings" w:hint="default"/>
      </w:rPr>
    </w:lvl>
  </w:abstractNum>
  <w:abstractNum w:abstractNumId="12" w15:restartNumberingAfterBreak="0">
    <w:nsid w:val="489E0D08"/>
    <w:multiLevelType w:val="hybridMultilevel"/>
    <w:tmpl w:val="5B3C95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5F6A3BA1"/>
    <w:multiLevelType w:val="hybridMultilevel"/>
    <w:tmpl w:val="B84A7B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2580C91"/>
    <w:multiLevelType w:val="hybridMultilevel"/>
    <w:tmpl w:val="842E7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9C493E"/>
    <w:multiLevelType w:val="hybridMultilevel"/>
    <w:tmpl w:val="D70A3B86"/>
    <w:lvl w:ilvl="0" w:tplc="8C96C91A">
      <w:start w:val="1"/>
      <w:numFmt w:val="bullet"/>
      <w:lvlText w:val=""/>
      <w:lvlPicBulletId w:val="0"/>
      <w:lvlJc w:val="left"/>
      <w:pPr>
        <w:tabs>
          <w:tab w:val="num" w:pos="720"/>
        </w:tabs>
        <w:ind w:left="720" w:hanging="360"/>
      </w:pPr>
      <w:rPr>
        <w:rFonts w:ascii="Symbol" w:hAnsi="Symbol" w:hint="default"/>
      </w:rPr>
    </w:lvl>
    <w:lvl w:ilvl="1" w:tplc="8C96C91A">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980D35"/>
    <w:multiLevelType w:val="hybridMultilevel"/>
    <w:tmpl w:val="C8A03F38"/>
    <w:lvl w:ilvl="0" w:tplc="D3482B82">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7" w15:restartNumberingAfterBreak="0">
    <w:nsid w:val="7C6B5985"/>
    <w:multiLevelType w:val="multilevel"/>
    <w:tmpl w:val="9978200C"/>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360"/>
        </w:tabs>
        <w:ind w:left="357" w:hanging="35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70433095">
    <w:abstractNumId w:val="17"/>
  </w:num>
  <w:num w:numId="2" w16cid:durableId="414740775">
    <w:abstractNumId w:val="6"/>
  </w:num>
  <w:num w:numId="3" w16cid:durableId="1182623314">
    <w:abstractNumId w:val="10"/>
  </w:num>
  <w:num w:numId="4" w16cid:durableId="766847078">
    <w:abstractNumId w:val="9"/>
  </w:num>
  <w:num w:numId="5" w16cid:durableId="349570856">
    <w:abstractNumId w:val="15"/>
  </w:num>
  <w:num w:numId="6" w16cid:durableId="953832215">
    <w:abstractNumId w:val="8"/>
  </w:num>
  <w:num w:numId="7" w16cid:durableId="1310787361">
    <w:abstractNumId w:val="11"/>
  </w:num>
  <w:num w:numId="8" w16cid:durableId="844125122">
    <w:abstractNumId w:val="4"/>
  </w:num>
  <w:num w:numId="9" w16cid:durableId="1996949647">
    <w:abstractNumId w:val="2"/>
  </w:num>
  <w:num w:numId="10" w16cid:durableId="256209082">
    <w:abstractNumId w:val="7"/>
  </w:num>
  <w:num w:numId="11" w16cid:durableId="1907304917">
    <w:abstractNumId w:val="5"/>
  </w:num>
  <w:num w:numId="12" w16cid:durableId="496388118">
    <w:abstractNumId w:val="17"/>
  </w:num>
  <w:num w:numId="13" w16cid:durableId="1033506549">
    <w:abstractNumId w:val="17"/>
  </w:num>
  <w:num w:numId="14" w16cid:durableId="243032843">
    <w:abstractNumId w:val="17"/>
  </w:num>
  <w:num w:numId="15" w16cid:durableId="2046249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461447">
    <w:abstractNumId w:val="14"/>
  </w:num>
  <w:num w:numId="17" w16cid:durableId="1724017312">
    <w:abstractNumId w:val="17"/>
  </w:num>
  <w:num w:numId="18" w16cid:durableId="990714724">
    <w:abstractNumId w:val="17"/>
  </w:num>
  <w:num w:numId="19" w16cid:durableId="177890415">
    <w:abstractNumId w:val="3"/>
  </w:num>
  <w:num w:numId="20" w16cid:durableId="1310669525">
    <w:abstractNumId w:val="12"/>
  </w:num>
  <w:num w:numId="21" w16cid:durableId="90318300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E4"/>
    <w:rsid w:val="00001668"/>
    <w:rsid w:val="000034D5"/>
    <w:rsid w:val="00006571"/>
    <w:rsid w:val="0000757A"/>
    <w:rsid w:val="00010C03"/>
    <w:rsid w:val="00013681"/>
    <w:rsid w:val="0001613B"/>
    <w:rsid w:val="000168C5"/>
    <w:rsid w:val="000201E6"/>
    <w:rsid w:val="00024D52"/>
    <w:rsid w:val="00027658"/>
    <w:rsid w:val="0004007A"/>
    <w:rsid w:val="00043632"/>
    <w:rsid w:val="000447B1"/>
    <w:rsid w:val="00045F9B"/>
    <w:rsid w:val="000470E3"/>
    <w:rsid w:val="0005459D"/>
    <w:rsid w:val="00056ABD"/>
    <w:rsid w:val="0006058F"/>
    <w:rsid w:val="00060C54"/>
    <w:rsid w:val="0006654F"/>
    <w:rsid w:val="000677D7"/>
    <w:rsid w:val="00074C16"/>
    <w:rsid w:val="000757B7"/>
    <w:rsid w:val="00076102"/>
    <w:rsid w:val="000816C6"/>
    <w:rsid w:val="000826EC"/>
    <w:rsid w:val="0008351C"/>
    <w:rsid w:val="00084EA7"/>
    <w:rsid w:val="00085C9D"/>
    <w:rsid w:val="00094243"/>
    <w:rsid w:val="000955C0"/>
    <w:rsid w:val="0009663D"/>
    <w:rsid w:val="00097261"/>
    <w:rsid w:val="000A2597"/>
    <w:rsid w:val="000A7B5D"/>
    <w:rsid w:val="000B03E9"/>
    <w:rsid w:val="000B1CE7"/>
    <w:rsid w:val="000B7095"/>
    <w:rsid w:val="000C4FC6"/>
    <w:rsid w:val="000C67BE"/>
    <w:rsid w:val="000D181A"/>
    <w:rsid w:val="000D4834"/>
    <w:rsid w:val="000E0320"/>
    <w:rsid w:val="000E1973"/>
    <w:rsid w:val="000E6CEE"/>
    <w:rsid w:val="000E7E66"/>
    <w:rsid w:val="000F16E2"/>
    <w:rsid w:val="000F2AF3"/>
    <w:rsid w:val="000F36DD"/>
    <w:rsid w:val="000F3DDD"/>
    <w:rsid w:val="000F4D42"/>
    <w:rsid w:val="000F5300"/>
    <w:rsid w:val="00104020"/>
    <w:rsid w:val="001055A4"/>
    <w:rsid w:val="0010561A"/>
    <w:rsid w:val="00114BE3"/>
    <w:rsid w:val="001178CA"/>
    <w:rsid w:val="001258F3"/>
    <w:rsid w:val="0012714E"/>
    <w:rsid w:val="00130C7A"/>
    <w:rsid w:val="0013233E"/>
    <w:rsid w:val="00133445"/>
    <w:rsid w:val="0013513F"/>
    <w:rsid w:val="001354AA"/>
    <w:rsid w:val="00135A38"/>
    <w:rsid w:val="001424A7"/>
    <w:rsid w:val="00143BA6"/>
    <w:rsid w:val="0014468F"/>
    <w:rsid w:val="00156276"/>
    <w:rsid w:val="00157B92"/>
    <w:rsid w:val="00163602"/>
    <w:rsid w:val="001650F2"/>
    <w:rsid w:val="00172241"/>
    <w:rsid w:val="0017298F"/>
    <w:rsid w:val="001737FF"/>
    <w:rsid w:val="0017653C"/>
    <w:rsid w:val="00177B09"/>
    <w:rsid w:val="00181060"/>
    <w:rsid w:val="001815B5"/>
    <w:rsid w:val="001818B2"/>
    <w:rsid w:val="00181E62"/>
    <w:rsid w:val="001842BA"/>
    <w:rsid w:val="00184479"/>
    <w:rsid w:val="00186800"/>
    <w:rsid w:val="00192A87"/>
    <w:rsid w:val="00194FEB"/>
    <w:rsid w:val="00195FE0"/>
    <w:rsid w:val="001A0052"/>
    <w:rsid w:val="001A5C46"/>
    <w:rsid w:val="001A5C64"/>
    <w:rsid w:val="001B387F"/>
    <w:rsid w:val="001B51C9"/>
    <w:rsid w:val="001C0E2F"/>
    <w:rsid w:val="001C4A4B"/>
    <w:rsid w:val="001D2530"/>
    <w:rsid w:val="001D3ABA"/>
    <w:rsid w:val="001D4919"/>
    <w:rsid w:val="001D59F2"/>
    <w:rsid w:val="001D7E02"/>
    <w:rsid w:val="001E0957"/>
    <w:rsid w:val="001E0A87"/>
    <w:rsid w:val="001E0C92"/>
    <w:rsid w:val="001F2EB2"/>
    <w:rsid w:val="001F3D21"/>
    <w:rsid w:val="00201AE7"/>
    <w:rsid w:val="002020DC"/>
    <w:rsid w:val="00202DE2"/>
    <w:rsid w:val="002051AE"/>
    <w:rsid w:val="00205505"/>
    <w:rsid w:val="00206297"/>
    <w:rsid w:val="00221F07"/>
    <w:rsid w:val="0022415B"/>
    <w:rsid w:val="00226BCF"/>
    <w:rsid w:val="002350AF"/>
    <w:rsid w:val="00240684"/>
    <w:rsid w:val="002468FC"/>
    <w:rsid w:val="00246B16"/>
    <w:rsid w:val="002513CC"/>
    <w:rsid w:val="002520E2"/>
    <w:rsid w:val="002530A3"/>
    <w:rsid w:val="00261760"/>
    <w:rsid w:val="0026233B"/>
    <w:rsid w:val="00262C66"/>
    <w:rsid w:val="00262F90"/>
    <w:rsid w:val="0026485D"/>
    <w:rsid w:val="00264C6D"/>
    <w:rsid w:val="00271798"/>
    <w:rsid w:val="00271CC1"/>
    <w:rsid w:val="00272691"/>
    <w:rsid w:val="00281BE3"/>
    <w:rsid w:val="00292B59"/>
    <w:rsid w:val="002A2263"/>
    <w:rsid w:val="002A4FD5"/>
    <w:rsid w:val="002A5EAE"/>
    <w:rsid w:val="002A6988"/>
    <w:rsid w:val="002B073F"/>
    <w:rsid w:val="002C0182"/>
    <w:rsid w:val="002C0C4F"/>
    <w:rsid w:val="002C3051"/>
    <w:rsid w:val="002C6D50"/>
    <w:rsid w:val="002D0B48"/>
    <w:rsid w:val="002D171E"/>
    <w:rsid w:val="002D271B"/>
    <w:rsid w:val="002D7043"/>
    <w:rsid w:val="002E1845"/>
    <w:rsid w:val="002E384A"/>
    <w:rsid w:val="002E4788"/>
    <w:rsid w:val="002E48FB"/>
    <w:rsid w:val="002E5258"/>
    <w:rsid w:val="002E5FEE"/>
    <w:rsid w:val="002E78DF"/>
    <w:rsid w:val="002F1549"/>
    <w:rsid w:val="002F6F5F"/>
    <w:rsid w:val="002F7D84"/>
    <w:rsid w:val="002F7F7C"/>
    <w:rsid w:val="003002A4"/>
    <w:rsid w:val="0030124A"/>
    <w:rsid w:val="00302096"/>
    <w:rsid w:val="00304680"/>
    <w:rsid w:val="00304FD9"/>
    <w:rsid w:val="00306D54"/>
    <w:rsid w:val="003114AA"/>
    <w:rsid w:val="00315DB1"/>
    <w:rsid w:val="0032430D"/>
    <w:rsid w:val="0033038C"/>
    <w:rsid w:val="00334FAA"/>
    <w:rsid w:val="00335FDB"/>
    <w:rsid w:val="00340459"/>
    <w:rsid w:val="003405A0"/>
    <w:rsid w:val="003410FB"/>
    <w:rsid w:val="00341DF2"/>
    <w:rsid w:val="00346326"/>
    <w:rsid w:val="00355728"/>
    <w:rsid w:val="00355E5A"/>
    <w:rsid w:val="00365B67"/>
    <w:rsid w:val="00370C4D"/>
    <w:rsid w:val="003739C6"/>
    <w:rsid w:val="003739D6"/>
    <w:rsid w:val="00375E21"/>
    <w:rsid w:val="00376CA3"/>
    <w:rsid w:val="00382F15"/>
    <w:rsid w:val="0038717C"/>
    <w:rsid w:val="003908CE"/>
    <w:rsid w:val="003928ED"/>
    <w:rsid w:val="00394EFE"/>
    <w:rsid w:val="00395B7B"/>
    <w:rsid w:val="00395FBC"/>
    <w:rsid w:val="003A1507"/>
    <w:rsid w:val="003A1E2B"/>
    <w:rsid w:val="003A5A52"/>
    <w:rsid w:val="003A6725"/>
    <w:rsid w:val="003A71C2"/>
    <w:rsid w:val="003B1D35"/>
    <w:rsid w:val="003B2711"/>
    <w:rsid w:val="003B6F32"/>
    <w:rsid w:val="003B721B"/>
    <w:rsid w:val="003C1D57"/>
    <w:rsid w:val="003C3C4A"/>
    <w:rsid w:val="003D1D9B"/>
    <w:rsid w:val="003D22E1"/>
    <w:rsid w:val="003D2657"/>
    <w:rsid w:val="003D29A4"/>
    <w:rsid w:val="003D3D28"/>
    <w:rsid w:val="003D4DE7"/>
    <w:rsid w:val="003D58B8"/>
    <w:rsid w:val="003E1977"/>
    <w:rsid w:val="003E3AD3"/>
    <w:rsid w:val="003E6EF9"/>
    <w:rsid w:val="003F1953"/>
    <w:rsid w:val="003F19E1"/>
    <w:rsid w:val="003F2E9A"/>
    <w:rsid w:val="00401239"/>
    <w:rsid w:val="00403281"/>
    <w:rsid w:val="00403872"/>
    <w:rsid w:val="004075DE"/>
    <w:rsid w:val="00407D39"/>
    <w:rsid w:val="004101AF"/>
    <w:rsid w:val="00414246"/>
    <w:rsid w:val="00415C35"/>
    <w:rsid w:val="00420C46"/>
    <w:rsid w:val="00423A19"/>
    <w:rsid w:val="00423D3D"/>
    <w:rsid w:val="00424551"/>
    <w:rsid w:val="00425E7E"/>
    <w:rsid w:val="004301A0"/>
    <w:rsid w:val="00430BEA"/>
    <w:rsid w:val="00431BC4"/>
    <w:rsid w:val="00433746"/>
    <w:rsid w:val="00435988"/>
    <w:rsid w:val="00436B5B"/>
    <w:rsid w:val="0043709E"/>
    <w:rsid w:val="00437101"/>
    <w:rsid w:val="004376EB"/>
    <w:rsid w:val="00440061"/>
    <w:rsid w:val="00440C7B"/>
    <w:rsid w:val="0044114D"/>
    <w:rsid w:val="00456E1D"/>
    <w:rsid w:val="00457AD6"/>
    <w:rsid w:val="00462A51"/>
    <w:rsid w:val="004656CC"/>
    <w:rsid w:val="00465C48"/>
    <w:rsid w:val="00472AB2"/>
    <w:rsid w:val="00490E01"/>
    <w:rsid w:val="00495540"/>
    <w:rsid w:val="00495930"/>
    <w:rsid w:val="004A1A6F"/>
    <w:rsid w:val="004A540F"/>
    <w:rsid w:val="004B0B41"/>
    <w:rsid w:val="004B52F7"/>
    <w:rsid w:val="004B65BF"/>
    <w:rsid w:val="004C005D"/>
    <w:rsid w:val="004C1628"/>
    <w:rsid w:val="004C1DC7"/>
    <w:rsid w:val="004C452F"/>
    <w:rsid w:val="004C66BB"/>
    <w:rsid w:val="004D3091"/>
    <w:rsid w:val="004D3E28"/>
    <w:rsid w:val="004D762B"/>
    <w:rsid w:val="004E04B1"/>
    <w:rsid w:val="004E18FB"/>
    <w:rsid w:val="004E4850"/>
    <w:rsid w:val="004F2AFB"/>
    <w:rsid w:val="004F79D8"/>
    <w:rsid w:val="005023DD"/>
    <w:rsid w:val="00505FAA"/>
    <w:rsid w:val="00507562"/>
    <w:rsid w:val="0051087C"/>
    <w:rsid w:val="00513696"/>
    <w:rsid w:val="00514725"/>
    <w:rsid w:val="00517C7A"/>
    <w:rsid w:val="005314DB"/>
    <w:rsid w:val="0053264E"/>
    <w:rsid w:val="00533262"/>
    <w:rsid w:val="00534C30"/>
    <w:rsid w:val="00536B40"/>
    <w:rsid w:val="00536B5B"/>
    <w:rsid w:val="00537D6A"/>
    <w:rsid w:val="005410EA"/>
    <w:rsid w:val="00543E6E"/>
    <w:rsid w:val="00544B52"/>
    <w:rsid w:val="00545FF4"/>
    <w:rsid w:val="00552903"/>
    <w:rsid w:val="005531D3"/>
    <w:rsid w:val="00554DF8"/>
    <w:rsid w:val="00557A6D"/>
    <w:rsid w:val="0056750F"/>
    <w:rsid w:val="00573299"/>
    <w:rsid w:val="00576F0F"/>
    <w:rsid w:val="0059074D"/>
    <w:rsid w:val="005917E3"/>
    <w:rsid w:val="00592E2D"/>
    <w:rsid w:val="00596991"/>
    <w:rsid w:val="005A0343"/>
    <w:rsid w:val="005A3F98"/>
    <w:rsid w:val="005A49F9"/>
    <w:rsid w:val="005A5635"/>
    <w:rsid w:val="005A6074"/>
    <w:rsid w:val="005B0B1C"/>
    <w:rsid w:val="005B155A"/>
    <w:rsid w:val="005B4632"/>
    <w:rsid w:val="005B549E"/>
    <w:rsid w:val="005C4104"/>
    <w:rsid w:val="005D1F98"/>
    <w:rsid w:val="005D661D"/>
    <w:rsid w:val="005D7484"/>
    <w:rsid w:val="005E05DF"/>
    <w:rsid w:val="005E57D7"/>
    <w:rsid w:val="005E5941"/>
    <w:rsid w:val="005E73F2"/>
    <w:rsid w:val="005F1C13"/>
    <w:rsid w:val="005F3305"/>
    <w:rsid w:val="005F3677"/>
    <w:rsid w:val="005F4D5A"/>
    <w:rsid w:val="005F7543"/>
    <w:rsid w:val="006005A3"/>
    <w:rsid w:val="00601C38"/>
    <w:rsid w:val="0060547E"/>
    <w:rsid w:val="006067AF"/>
    <w:rsid w:val="00607CAE"/>
    <w:rsid w:val="00613A32"/>
    <w:rsid w:val="00616137"/>
    <w:rsid w:val="006177F6"/>
    <w:rsid w:val="00625C14"/>
    <w:rsid w:val="00630205"/>
    <w:rsid w:val="006308E8"/>
    <w:rsid w:val="00633696"/>
    <w:rsid w:val="00633BF5"/>
    <w:rsid w:val="006342C7"/>
    <w:rsid w:val="0063568F"/>
    <w:rsid w:val="00636381"/>
    <w:rsid w:val="0063656A"/>
    <w:rsid w:val="00640045"/>
    <w:rsid w:val="0064432C"/>
    <w:rsid w:val="00645D94"/>
    <w:rsid w:val="006467AF"/>
    <w:rsid w:val="006476EA"/>
    <w:rsid w:val="00651261"/>
    <w:rsid w:val="00655318"/>
    <w:rsid w:val="006553B8"/>
    <w:rsid w:val="00655C48"/>
    <w:rsid w:val="00662760"/>
    <w:rsid w:val="00662E4D"/>
    <w:rsid w:val="006648D0"/>
    <w:rsid w:val="00664EB9"/>
    <w:rsid w:val="0066511A"/>
    <w:rsid w:val="006664A3"/>
    <w:rsid w:val="00676624"/>
    <w:rsid w:val="006768CA"/>
    <w:rsid w:val="00677611"/>
    <w:rsid w:val="006776CE"/>
    <w:rsid w:val="00677C36"/>
    <w:rsid w:val="00682349"/>
    <w:rsid w:val="00684239"/>
    <w:rsid w:val="00692E00"/>
    <w:rsid w:val="006A04CB"/>
    <w:rsid w:val="006A2BCE"/>
    <w:rsid w:val="006A5F7D"/>
    <w:rsid w:val="006A6897"/>
    <w:rsid w:val="006B2425"/>
    <w:rsid w:val="006B3E42"/>
    <w:rsid w:val="006B614E"/>
    <w:rsid w:val="006C2B57"/>
    <w:rsid w:val="006C35A4"/>
    <w:rsid w:val="006D390D"/>
    <w:rsid w:val="006D4033"/>
    <w:rsid w:val="006D4AC3"/>
    <w:rsid w:val="006E0019"/>
    <w:rsid w:val="006E6727"/>
    <w:rsid w:val="006F00B7"/>
    <w:rsid w:val="006F4535"/>
    <w:rsid w:val="0070270E"/>
    <w:rsid w:val="0071086F"/>
    <w:rsid w:val="00710FC4"/>
    <w:rsid w:val="00711D09"/>
    <w:rsid w:val="00717790"/>
    <w:rsid w:val="007204DA"/>
    <w:rsid w:val="00720FD1"/>
    <w:rsid w:val="00725ED6"/>
    <w:rsid w:val="00731E8D"/>
    <w:rsid w:val="00731F59"/>
    <w:rsid w:val="007321F3"/>
    <w:rsid w:val="00732D09"/>
    <w:rsid w:val="00733C79"/>
    <w:rsid w:val="0073514E"/>
    <w:rsid w:val="00735295"/>
    <w:rsid w:val="00741698"/>
    <w:rsid w:val="00743233"/>
    <w:rsid w:val="0074339A"/>
    <w:rsid w:val="00745AF2"/>
    <w:rsid w:val="007572CC"/>
    <w:rsid w:val="00761241"/>
    <w:rsid w:val="00766307"/>
    <w:rsid w:val="00767646"/>
    <w:rsid w:val="00767ADF"/>
    <w:rsid w:val="00767E89"/>
    <w:rsid w:val="00771F93"/>
    <w:rsid w:val="00772F94"/>
    <w:rsid w:val="00773361"/>
    <w:rsid w:val="0077566E"/>
    <w:rsid w:val="0077596D"/>
    <w:rsid w:val="00776680"/>
    <w:rsid w:val="00777952"/>
    <w:rsid w:val="007813F4"/>
    <w:rsid w:val="00790314"/>
    <w:rsid w:val="00791C98"/>
    <w:rsid w:val="007923C9"/>
    <w:rsid w:val="00793365"/>
    <w:rsid w:val="0079358D"/>
    <w:rsid w:val="00793733"/>
    <w:rsid w:val="00793D7E"/>
    <w:rsid w:val="0079493D"/>
    <w:rsid w:val="007A27AF"/>
    <w:rsid w:val="007A47CD"/>
    <w:rsid w:val="007A4DF0"/>
    <w:rsid w:val="007A58EF"/>
    <w:rsid w:val="007A7617"/>
    <w:rsid w:val="007A7C9E"/>
    <w:rsid w:val="007B28BF"/>
    <w:rsid w:val="007B6C45"/>
    <w:rsid w:val="007C045B"/>
    <w:rsid w:val="007C7F5B"/>
    <w:rsid w:val="007D249F"/>
    <w:rsid w:val="007D5509"/>
    <w:rsid w:val="007D62EA"/>
    <w:rsid w:val="007D6FBB"/>
    <w:rsid w:val="007E19CC"/>
    <w:rsid w:val="007E3209"/>
    <w:rsid w:val="007E5F98"/>
    <w:rsid w:val="007F06D0"/>
    <w:rsid w:val="007F0A2F"/>
    <w:rsid w:val="007F23C6"/>
    <w:rsid w:val="007F2EFF"/>
    <w:rsid w:val="00801433"/>
    <w:rsid w:val="00807884"/>
    <w:rsid w:val="00821316"/>
    <w:rsid w:val="00821BCC"/>
    <w:rsid w:val="00822EE3"/>
    <w:rsid w:val="00824B7A"/>
    <w:rsid w:val="00826E63"/>
    <w:rsid w:val="00831AFF"/>
    <w:rsid w:val="008332B9"/>
    <w:rsid w:val="00843E8E"/>
    <w:rsid w:val="00844844"/>
    <w:rsid w:val="00852AF0"/>
    <w:rsid w:val="00856410"/>
    <w:rsid w:val="00860994"/>
    <w:rsid w:val="0086140F"/>
    <w:rsid w:val="00861CAB"/>
    <w:rsid w:val="00863F4D"/>
    <w:rsid w:val="00867421"/>
    <w:rsid w:val="008718A0"/>
    <w:rsid w:val="008729A2"/>
    <w:rsid w:val="0087521A"/>
    <w:rsid w:val="00881F7B"/>
    <w:rsid w:val="00886682"/>
    <w:rsid w:val="0089032C"/>
    <w:rsid w:val="008906CE"/>
    <w:rsid w:val="008918C3"/>
    <w:rsid w:val="00894733"/>
    <w:rsid w:val="0089696C"/>
    <w:rsid w:val="008978F9"/>
    <w:rsid w:val="00897B71"/>
    <w:rsid w:val="008A02BD"/>
    <w:rsid w:val="008A0426"/>
    <w:rsid w:val="008A074B"/>
    <w:rsid w:val="008A2290"/>
    <w:rsid w:val="008A7366"/>
    <w:rsid w:val="008B0882"/>
    <w:rsid w:val="008C3AFB"/>
    <w:rsid w:val="008C5ABF"/>
    <w:rsid w:val="008D27A7"/>
    <w:rsid w:val="008D2892"/>
    <w:rsid w:val="008D4C6D"/>
    <w:rsid w:val="008D4F2F"/>
    <w:rsid w:val="008E3FFB"/>
    <w:rsid w:val="008E62F2"/>
    <w:rsid w:val="008E7E25"/>
    <w:rsid w:val="008F32BD"/>
    <w:rsid w:val="008F7C49"/>
    <w:rsid w:val="0090111D"/>
    <w:rsid w:val="00901B29"/>
    <w:rsid w:val="00902E2F"/>
    <w:rsid w:val="00911F34"/>
    <w:rsid w:val="00914C70"/>
    <w:rsid w:val="0092332B"/>
    <w:rsid w:val="00924C2E"/>
    <w:rsid w:val="00926436"/>
    <w:rsid w:val="00930226"/>
    <w:rsid w:val="00933E42"/>
    <w:rsid w:val="00944DF0"/>
    <w:rsid w:val="00945395"/>
    <w:rsid w:val="009531E2"/>
    <w:rsid w:val="00961571"/>
    <w:rsid w:val="0096698F"/>
    <w:rsid w:val="00971702"/>
    <w:rsid w:val="00972FD0"/>
    <w:rsid w:val="00974CAE"/>
    <w:rsid w:val="00974CB5"/>
    <w:rsid w:val="009806E2"/>
    <w:rsid w:val="00985AD2"/>
    <w:rsid w:val="00985DF7"/>
    <w:rsid w:val="00987951"/>
    <w:rsid w:val="00996315"/>
    <w:rsid w:val="009963AD"/>
    <w:rsid w:val="009A086B"/>
    <w:rsid w:val="009A3B55"/>
    <w:rsid w:val="009A53A1"/>
    <w:rsid w:val="009B10A3"/>
    <w:rsid w:val="009B16DD"/>
    <w:rsid w:val="009B2FF8"/>
    <w:rsid w:val="009B5083"/>
    <w:rsid w:val="009B5E82"/>
    <w:rsid w:val="009B76BB"/>
    <w:rsid w:val="009C1E28"/>
    <w:rsid w:val="009C2046"/>
    <w:rsid w:val="009C36F1"/>
    <w:rsid w:val="009C4D62"/>
    <w:rsid w:val="009C5A21"/>
    <w:rsid w:val="009C71CD"/>
    <w:rsid w:val="009D012E"/>
    <w:rsid w:val="009D16EC"/>
    <w:rsid w:val="009E00BD"/>
    <w:rsid w:val="009E18CE"/>
    <w:rsid w:val="009E6D14"/>
    <w:rsid w:val="009F291F"/>
    <w:rsid w:val="009F3CEE"/>
    <w:rsid w:val="009F55D3"/>
    <w:rsid w:val="009F58E1"/>
    <w:rsid w:val="009F58FA"/>
    <w:rsid w:val="009F5C56"/>
    <w:rsid w:val="009F7263"/>
    <w:rsid w:val="00A00955"/>
    <w:rsid w:val="00A04706"/>
    <w:rsid w:val="00A05468"/>
    <w:rsid w:val="00A05C8C"/>
    <w:rsid w:val="00A11224"/>
    <w:rsid w:val="00A1140F"/>
    <w:rsid w:val="00A11E80"/>
    <w:rsid w:val="00A12F6E"/>
    <w:rsid w:val="00A166B0"/>
    <w:rsid w:val="00A17415"/>
    <w:rsid w:val="00A22D50"/>
    <w:rsid w:val="00A2314E"/>
    <w:rsid w:val="00A336B4"/>
    <w:rsid w:val="00A378A9"/>
    <w:rsid w:val="00A40526"/>
    <w:rsid w:val="00A40BA4"/>
    <w:rsid w:val="00A43154"/>
    <w:rsid w:val="00A43BB7"/>
    <w:rsid w:val="00A43F2F"/>
    <w:rsid w:val="00A46358"/>
    <w:rsid w:val="00A47CD2"/>
    <w:rsid w:val="00A51523"/>
    <w:rsid w:val="00A523EA"/>
    <w:rsid w:val="00A54A12"/>
    <w:rsid w:val="00A5565F"/>
    <w:rsid w:val="00A56493"/>
    <w:rsid w:val="00A5770D"/>
    <w:rsid w:val="00A65A73"/>
    <w:rsid w:val="00A72334"/>
    <w:rsid w:val="00A74078"/>
    <w:rsid w:val="00A74C15"/>
    <w:rsid w:val="00A753A5"/>
    <w:rsid w:val="00A77086"/>
    <w:rsid w:val="00A84633"/>
    <w:rsid w:val="00A87B57"/>
    <w:rsid w:val="00A903FC"/>
    <w:rsid w:val="00A90B57"/>
    <w:rsid w:val="00A91164"/>
    <w:rsid w:val="00A91C10"/>
    <w:rsid w:val="00A950E4"/>
    <w:rsid w:val="00AA4F9B"/>
    <w:rsid w:val="00AA67E6"/>
    <w:rsid w:val="00AC20A6"/>
    <w:rsid w:val="00AC2A4F"/>
    <w:rsid w:val="00AC2B23"/>
    <w:rsid w:val="00AC3FDD"/>
    <w:rsid w:val="00AC42DD"/>
    <w:rsid w:val="00AC5447"/>
    <w:rsid w:val="00AC5AF2"/>
    <w:rsid w:val="00AC66FA"/>
    <w:rsid w:val="00AC7243"/>
    <w:rsid w:val="00AC7485"/>
    <w:rsid w:val="00AD0777"/>
    <w:rsid w:val="00AD4C77"/>
    <w:rsid w:val="00AD5611"/>
    <w:rsid w:val="00AE4B88"/>
    <w:rsid w:val="00AF394C"/>
    <w:rsid w:val="00AF6C7A"/>
    <w:rsid w:val="00AF7653"/>
    <w:rsid w:val="00B02449"/>
    <w:rsid w:val="00B03C62"/>
    <w:rsid w:val="00B0552B"/>
    <w:rsid w:val="00B067A3"/>
    <w:rsid w:val="00B06989"/>
    <w:rsid w:val="00B074CC"/>
    <w:rsid w:val="00B11A6C"/>
    <w:rsid w:val="00B15B6F"/>
    <w:rsid w:val="00B174B6"/>
    <w:rsid w:val="00B17EF2"/>
    <w:rsid w:val="00B204F9"/>
    <w:rsid w:val="00B205DC"/>
    <w:rsid w:val="00B21E5E"/>
    <w:rsid w:val="00B24E48"/>
    <w:rsid w:val="00B27647"/>
    <w:rsid w:val="00B303D1"/>
    <w:rsid w:val="00B30CC3"/>
    <w:rsid w:val="00B32702"/>
    <w:rsid w:val="00B3740B"/>
    <w:rsid w:val="00B374C5"/>
    <w:rsid w:val="00B37894"/>
    <w:rsid w:val="00B407CD"/>
    <w:rsid w:val="00B41BE1"/>
    <w:rsid w:val="00B436BD"/>
    <w:rsid w:val="00B43D0E"/>
    <w:rsid w:val="00B44A99"/>
    <w:rsid w:val="00B4732A"/>
    <w:rsid w:val="00B4753A"/>
    <w:rsid w:val="00B50AF0"/>
    <w:rsid w:val="00B54B09"/>
    <w:rsid w:val="00B57443"/>
    <w:rsid w:val="00B647FC"/>
    <w:rsid w:val="00B6552C"/>
    <w:rsid w:val="00B668A0"/>
    <w:rsid w:val="00B70612"/>
    <w:rsid w:val="00B76842"/>
    <w:rsid w:val="00B777BC"/>
    <w:rsid w:val="00B814C9"/>
    <w:rsid w:val="00B86ADA"/>
    <w:rsid w:val="00B8702F"/>
    <w:rsid w:val="00B917A1"/>
    <w:rsid w:val="00B9743D"/>
    <w:rsid w:val="00B97847"/>
    <w:rsid w:val="00BA0553"/>
    <w:rsid w:val="00BA1372"/>
    <w:rsid w:val="00BA58E7"/>
    <w:rsid w:val="00BA59A9"/>
    <w:rsid w:val="00BA5B18"/>
    <w:rsid w:val="00BB4560"/>
    <w:rsid w:val="00BB63D2"/>
    <w:rsid w:val="00BB740B"/>
    <w:rsid w:val="00BB7C1E"/>
    <w:rsid w:val="00BB7DAA"/>
    <w:rsid w:val="00BC6EE3"/>
    <w:rsid w:val="00BD1127"/>
    <w:rsid w:val="00BD1725"/>
    <w:rsid w:val="00BD3AA0"/>
    <w:rsid w:val="00BD4545"/>
    <w:rsid w:val="00BD7126"/>
    <w:rsid w:val="00BE0537"/>
    <w:rsid w:val="00BE3499"/>
    <w:rsid w:val="00BE6AD9"/>
    <w:rsid w:val="00BE767D"/>
    <w:rsid w:val="00BE7EEA"/>
    <w:rsid w:val="00BF5B10"/>
    <w:rsid w:val="00BF5BA5"/>
    <w:rsid w:val="00BF6973"/>
    <w:rsid w:val="00BF794F"/>
    <w:rsid w:val="00C0745C"/>
    <w:rsid w:val="00C11331"/>
    <w:rsid w:val="00C119FA"/>
    <w:rsid w:val="00C11DE1"/>
    <w:rsid w:val="00C12885"/>
    <w:rsid w:val="00C12E43"/>
    <w:rsid w:val="00C217C2"/>
    <w:rsid w:val="00C2621A"/>
    <w:rsid w:val="00C279FC"/>
    <w:rsid w:val="00C31642"/>
    <w:rsid w:val="00C3277E"/>
    <w:rsid w:val="00C3351B"/>
    <w:rsid w:val="00C3561C"/>
    <w:rsid w:val="00C40644"/>
    <w:rsid w:val="00C41909"/>
    <w:rsid w:val="00C43AF4"/>
    <w:rsid w:val="00C45693"/>
    <w:rsid w:val="00C50689"/>
    <w:rsid w:val="00C51166"/>
    <w:rsid w:val="00C56DAA"/>
    <w:rsid w:val="00C57F21"/>
    <w:rsid w:val="00C61A4D"/>
    <w:rsid w:val="00C62797"/>
    <w:rsid w:val="00C62D3A"/>
    <w:rsid w:val="00C636A7"/>
    <w:rsid w:val="00C63CD5"/>
    <w:rsid w:val="00C70814"/>
    <w:rsid w:val="00C70D4A"/>
    <w:rsid w:val="00C71F2D"/>
    <w:rsid w:val="00C7346D"/>
    <w:rsid w:val="00C756E4"/>
    <w:rsid w:val="00C7706A"/>
    <w:rsid w:val="00C77BD3"/>
    <w:rsid w:val="00C806AB"/>
    <w:rsid w:val="00C81247"/>
    <w:rsid w:val="00C825EF"/>
    <w:rsid w:val="00C911EB"/>
    <w:rsid w:val="00C92FDD"/>
    <w:rsid w:val="00C95DDD"/>
    <w:rsid w:val="00C95FB1"/>
    <w:rsid w:val="00C969BA"/>
    <w:rsid w:val="00CA6AEA"/>
    <w:rsid w:val="00CB3C65"/>
    <w:rsid w:val="00CB4661"/>
    <w:rsid w:val="00CB5794"/>
    <w:rsid w:val="00CC08E8"/>
    <w:rsid w:val="00CC679A"/>
    <w:rsid w:val="00CD02E6"/>
    <w:rsid w:val="00CD6244"/>
    <w:rsid w:val="00CD777C"/>
    <w:rsid w:val="00CE0375"/>
    <w:rsid w:val="00CE0C54"/>
    <w:rsid w:val="00CE1FEA"/>
    <w:rsid w:val="00CE51AC"/>
    <w:rsid w:val="00CE68F7"/>
    <w:rsid w:val="00CE703E"/>
    <w:rsid w:val="00CF5D12"/>
    <w:rsid w:val="00CF5FC6"/>
    <w:rsid w:val="00CF66E2"/>
    <w:rsid w:val="00D0030F"/>
    <w:rsid w:val="00D00ECB"/>
    <w:rsid w:val="00D0113D"/>
    <w:rsid w:val="00D067AE"/>
    <w:rsid w:val="00D07FA8"/>
    <w:rsid w:val="00D11FEE"/>
    <w:rsid w:val="00D1276A"/>
    <w:rsid w:val="00D12E67"/>
    <w:rsid w:val="00D1486D"/>
    <w:rsid w:val="00D155B6"/>
    <w:rsid w:val="00D20FA3"/>
    <w:rsid w:val="00D21EC3"/>
    <w:rsid w:val="00D27011"/>
    <w:rsid w:val="00D35507"/>
    <w:rsid w:val="00D3735B"/>
    <w:rsid w:val="00D37C2A"/>
    <w:rsid w:val="00D41961"/>
    <w:rsid w:val="00D4247F"/>
    <w:rsid w:val="00D42B8B"/>
    <w:rsid w:val="00D43EE6"/>
    <w:rsid w:val="00D52F97"/>
    <w:rsid w:val="00D53110"/>
    <w:rsid w:val="00D5339D"/>
    <w:rsid w:val="00D55F00"/>
    <w:rsid w:val="00D56499"/>
    <w:rsid w:val="00D676C9"/>
    <w:rsid w:val="00D72D77"/>
    <w:rsid w:val="00D73EC0"/>
    <w:rsid w:val="00D74C06"/>
    <w:rsid w:val="00D76082"/>
    <w:rsid w:val="00D80A2F"/>
    <w:rsid w:val="00D80AA9"/>
    <w:rsid w:val="00D80AEF"/>
    <w:rsid w:val="00D85294"/>
    <w:rsid w:val="00D87B77"/>
    <w:rsid w:val="00D90BC0"/>
    <w:rsid w:val="00D9386E"/>
    <w:rsid w:val="00D95451"/>
    <w:rsid w:val="00DA7B67"/>
    <w:rsid w:val="00DB316A"/>
    <w:rsid w:val="00DB5F47"/>
    <w:rsid w:val="00DB5FFA"/>
    <w:rsid w:val="00DC1866"/>
    <w:rsid w:val="00DC1C5F"/>
    <w:rsid w:val="00DC46FB"/>
    <w:rsid w:val="00DC6F23"/>
    <w:rsid w:val="00DC70ED"/>
    <w:rsid w:val="00DC79C9"/>
    <w:rsid w:val="00DD0642"/>
    <w:rsid w:val="00DE0CB6"/>
    <w:rsid w:val="00DE4BEB"/>
    <w:rsid w:val="00DF16FE"/>
    <w:rsid w:val="00DF3E32"/>
    <w:rsid w:val="00DF711D"/>
    <w:rsid w:val="00DF7FC4"/>
    <w:rsid w:val="00E0259B"/>
    <w:rsid w:val="00E028A9"/>
    <w:rsid w:val="00E03B6F"/>
    <w:rsid w:val="00E04541"/>
    <w:rsid w:val="00E05E37"/>
    <w:rsid w:val="00E067E1"/>
    <w:rsid w:val="00E07E59"/>
    <w:rsid w:val="00E11421"/>
    <w:rsid w:val="00E1271B"/>
    <w:rsid w:val="00E14FE1"/>
    <w:rsid w:val="00E245F2"/>
    <w:rsid w:val="00E31499"/>
    <w:rsid w:val="00E33DC9"/>
    <w:rsid w:val="00E33F83"/>
    <w:rsid w:val="00E343E4"/>
    <w:rsid w:val="00E346F4"/>
    <w:rsid w:val="00E409F8"/>
    <w:rsid w:val="00E40D90"/>
    <w:rsid w:val="00E41194"/>
    <w:rsid w:val="00E43593"/>
    <w:rsid w:val="00E45F62"/>
    <w:rsid w:val="00E47128"/>
    <w:rsid w:val="00E47EC4"/>
    <w:rsid w:val="00E512AE"/>
    <w:rsid w:val="00E57E0C"/>
    <w:rsid w:val="00E6205B"/>
    <w:rsid w:val="00E72F8C"/>
    <w:rsid w:val="00E73EB8"/>
    <w:rsid w:val="00E75ABA"/>
    <w:rsid w:val="00E82D8C"/>
    <w:rsid w:val="00E85EFA"/>
    <w:rsid w:val="00E872F3"/>
    <w:rsid w:val="00E9518D"/>
    <w:rsid w:val="00EA3C8E"/>
    <w:rsid w:val="00EA724A"/>
    <w:rsid w:val="00EB07BB"/>
    <w:rsid w:val="00EB11BF"/>
    <w:rsid w:val="00EB6ECE"/>
    <w:rsid w:val="00EC01A5"/>
    <w:rsid w:val="00EC4753"/>
    <w:rsid w:val="00EC479B"/>
    <w:rsid w:val="00ED0937"/>
    <w:rsid w:val="00ED381A"/>
    <w:rsid w:val="00ED53B7"/>
    <w:rsid w:val="00ED5AE7"/>
    <w:rsid w:val="00EE165C"/>
    <w:rsid w:val="00EE3D46"/>
    <w:rsid w:val="00EE4A32"/>
    <w:rsid w:val="00EE4ACD"/>
    <w:rsid w:val="00EE5ECC"/>
    <w:rsid w:val="00EF0F96"/>
    <w:rsid w:val="00EF4B03"/>
    <w:rsid w:val="00F00518"/>
    <w:rsid w:val="00F11E90"/>
    <w:rsid w:val="00F13E7E"/>
    <w:rsid w:val="00F1598E"/>
    <w:rsid w:val="00F16838"/>
    <w:rsid w:val="00F22443"/>
    <w:rsid w:val="00F316D4"/>
    <w:rsid w:val="00F3290D"/>
    <w:rsid w:val="00F33443"/>
    <w:rsid w:val="00F33996"/>
    <w:rsid w:val="00F35387"/>
    <w:rsid w:val="00F4151B"/>
    <w:rsid w:val="00F416E9"/>
    <w:rsid w:val="00F45908"/>
    <w:rsid w:val="00F46D2E"/>
    <w:rsid w:val="00F51625"/>
    <w:rsid w:val="00F536E9"/>
    <w:rsid w:val="00F55CF6"/>
    <w:rsid w:val="00F6462C"/>
    <w:rsid w:val="00F64B61"/>
    <w:rsid w:val="00F658F3"/>
    <w:rsid w:val="00F66534"/>
    <w:rsid w:val="00F665D9"/>
    <w:rsid w:val="00F676A8"/>
    <w:rsid w:val="00F70E66"/>
    <w:rsid w:val="00F710BD"/>
    <w:rsid w:val="00F749D1"/>
    <w:rsid w:val="00F74E8C"/>
    <w:rsid w:val="00F75D2E"/>
    <w:rsid w:val="00F76B9B"/>
    <w:rsid w:val="00F80D6A"/>
    <w:rsid w:val="00F811DF"/>
    <w:rsid w:val="00F81C50"/>
    <w:rsid w:val="00F93DB2"/>
    <w:rsid w:val="00F94070"/>
    <w:rsid w:val="00F951A0"/>
    <w:rsid w:val="00F977B2"/>
    <w:rsid w:val="00FA2693"/>
    <w:rsid w:val="00FA482D"/>
    <w:rsid w:val="00FA5681"/>
    <w:rsid w:val="00FB03B0"/>
    <w:rsid w:val="00FB03B5"/>
    <w:rsid w:val="00FB5BE1"/>
    <w:rsid w:val="00FB639B"/>
    <w:rsid w:val="00FC091D"/>
    <w:rsid w:val="00FC2370"/>
    <w:rsid w:val="00FD1DA8"/>
    <w:rsid w:val="00FD25D5"/>
    <w:rsid w:val="00FD58BD"/>
    <w:rsid w:val="00FE16ED"/>
    <w:rsid w:val="00FF1AAE"/>
    <w:rsid w:val="00FF1EC7"/>
    <w:rsid w:val="00FF56EC"/>
    <w:rsid w:val="00FF6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90DF8"/>
  <w15:chartTrackingRefBased/>
  <w15:docId w15:val="{D71F509D-ADE4-0045-B5C3-46C44D11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426"/>
    <w:rPr>
      <w:rFonts w:ascii="Arial" w:hAnsi="Arial"/>
      <w:lang w:eastAsia="en-US"/>
    </w:rPr>
  </w:style>
  <w:style w:type="paragraph" w:styleId="Heading1">
    <w:name w:val="heading 1"/>
    <w:basedOn w:val="Normal"/>
    <w:next w:val="BodyText"/>
    <w:qFormat/>
    <w:rsid w:val="00401239"/>
    <w:pPr>
      <w:keepNext/>
      <w:numPr>
        <w:numId w:val="1"/>
      </w:numPr>
      <w:spacing w:before="320" w:after="60"/>
      <w:outlineLvl w:val="0"/>
    </w:pPr>
    <w:rPr>
      <w:b/>
      <w:kern w:val="28"/>
      <w:sz w:val="22"/>
    </w:rPr>
  </w:style>
  <w:style w:type="paragraph" w:styleId="Heading2">
    <w:name w:val="heading 2"/>
    <w:basedOn w:val="Normal"/>
    <w:next w:val="BodyText"/>
    <w:qFormat/>
    <w:rsid w:val="00401239"/>
    <w:pPr>
      <w:keepNext/>
      <w:numPr>
        <w:ilvl w:val="1"/>
        <w:numId w:val="1"/>
      </w:numPr>
      <w:spacing w:before="220" w:after="20"/>
      <w:outlineLvl w:val="1"/>
    </w:pPr>
    <w:rPr>
      <w:b/>
    </w:rPr>
  </w:style>
  <w:style w:type="paragraph" w:styleId="Heading3">
    <w:name w:val="heading 3"/>
    <w:basedOn w:val="Normal"/>
    <w:next w:val="BodyText"/>
    <w:qFormat/>
    <w:rsid w:val="008A0426"/>
    <w:pPr>
      <w:keepNext/>
      <w:spacing w:before="220" w:after="20"/>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sz w:val="18"/>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ind w:left="357"/>
    </w:pPr>
  </w:style>
  <w:style w:type="paragraph" w:styleId="Title">
    <w:name w:val="Title"/>
    <w:basedOn w:val="Normal"/>
    <w:qFormat/>
    <w:pPr>
      <w:spacing w:after="280"/>
      <w:outlineLvl w:val="0"/>
    </w:pPr>
    <w:rPr>
      <w:b/>
      <w:kern w:val="28"/>
      <w:sz w:val="32"/>
    </w:rPr>
  </w:style>
  <w:style w:type="paragraph" w:customStyle="1" w:styleId="Table">
    <w:name w:val="Table"/>
    <w:basedOn w:val="Normal"/>
    <w:rPr>
      <w:sz w:val="18"/>
    </w:rPr>
  </w:style>
  <w:style w:type="paragraph" w:customStyle="1" w:styleId="Contents">
    <w:name w:val="Contents"/>
    <w:basedOn w:val="Normal"/>
    <w:autoRedefine/>
    <w:pPr>
      <w:tabs>
        <w:tab w:val="right" w:pos="8789"/>
      </w:tabs>
      <w:ind w:left="357"/>
    </w:p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B24E48"/>
    <w:pPr>
      <w:tabs>
        <w:tab w:val="left" w:pos="480"/>
        <w:tab w:val="right" w:pos="9174"/>
      </w:tabs>
      <w:spacing w:after="240" w:line="240" w:lineRule="atLeast"/>
    </w:pPr>
  </w:style>
  <w:style w:type="paragraph" w:styleId="BodyText3">
    <w:name w:val="Body Text 3"/>
    <w:basedOn w:val="Normal"/>
    <w:rsid w:val="001D2530"/>
    <w:pPr>
      <w:spacing w:after="120"/>
    </w:pPr>
    <w:rPr>
      <w:sz w:val="16"/>
      <w:szCs w:val="16"/>
    </w:rPr>
  </w:style>
  <w:style w:type="table" w:styleId="TableGrid">
    <w:name w:val="Table Grid"/>
    <w:basedOn w:val="TableNormal"/>
    <w:uiPriority w:val="59"/>
    <w:rsid w:val="002D1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1B51C9"/>
    <w:pPr>
      <w:ind w:left="200"/>
    </w:pPr>
  </w:style>
  <w:style w:type="paragraph" w:styleId="FootnoteText">
    <w:name w:val="footnote text"/>
    <w:basedOn w:val="Normal"/>
    <w:semiHidden/>
    <w:rsid w:val="007F23C6"/>
  </w:style>
  <w:style w:type="character" w:styleId="FootnoteReference">
    <w:name w:val="footnote reference"/>
    <w:semiHidden/>
    <w:rsid w:val="007F23C6"/>
    <w:rPr>
      <w:vertAlign w:val="superscript"/>
    </w:rPr>
  </w:style>
  <w:style w:type="paragraph" w:styleId="TOC3">
    <w:name w:val="toc 3"/>
    <w:basedOn w:val="Normal"/>
    <w:next w:val="Normal"/>
    <w:autoRedefine/>
    <w:uiPriority w:val="39"/>
    <w:unhideWhenUsed/>
    <w:rsid w:val="00D00ECB"/>
    <w:pPr>
      <w:ind w:left="400"/>
    </w:pPr>
  </w:style>
  <w:style w:type="paragraph" w:styleId="ListParagraph">
    <w:name w:val="List Paragraph"/>
    <w:basedOn w:val="Normal"/>
    <w:uiPriority w:val="34"/>
    <w:qFormat/>
    <w:rsid w:val="00720FD1"/>
    <w:pPr>
      <w:ind w:left="720"/>
    </w:pPr>
    <w:rPr>
      <w:rFonts w:ascii="Times New Roman" w:eastAsia="Calibri" w:hAnsi="Times New Roman"/>
      <w:sz w:val="24"/>
      <w:szCs w:val="24"/>
      <w:lang w:eastAsia="en-GB"/>
    </w:rPr>
  </w:style>
  <w:style w:type="paragraph" w:styleId="NormalIndent">
    <w:name w:val="Normal Indent"/>
    <w:basedOn w:val="Normal"/>
    <w:uiPriority w:val="99"/>
    <w:semiHidden/>
    <w:unhideWhenUsed/>
    <w:rsid w:val="0013513F"/>
    <w:pPr>
      <w:ind w:left="720"/>
    </w:pPr>
  </w:style>
  <w:style w:type="character" w:styleId="UnresolvedMention">
    <w:name w:val="Unresolved Mention"/>
    <w:basedOn w:val="DefaultParagraphFont"/>
    <w:uiPriority w:val="99"/>
    <w:semiHidden/>
    <w:unhideWhenUsed/>
    <w:rsid w:val="00B30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4267">
      <w:bodyDiv w:val="1"/>
      <w:marLeft w:val="0"/>
      <w:marRight w:val="0"/>
      <w:marTop w:val="0"/>
      <w:marBottom w:val="0"/>
      <w:divBdr>
        <w:top w:val="none" w:sz="0" w:space="0" w:color="auto"/>
        <w:left w:val="none" w:sz="0" w:space="0" w:color="auto"/>
        <w:bottom w:val="none" w:sz="0" w:space="0" w:color="auto"/>
        <w:right w:val="none" w:sz="0" w:space="0" w:color="auto"/>
      </w:divBdr>
    </w:div>
    <w:div w:id="146947041">
      <w:bodyDiv w:val="1"/>
      <w:marLeft w:val="0"/>
      <w:marRight w:val="0"/>
      <w:marTop w:val="0"/>
      <w:marBottom w:val="0"/>
      <w:divBdr>
        <w:top w:val="none" w:sz="0" w:space="0" w:color="auto"/>
        <w:left w:val="none" w:sz="0" w:space="0" w:color="auto"/>
        <w:bottom w:val="none" w:sz="0" w:space="0" w:color="auto"/>
        <w:right w:val="none" w:sz="0" w:space="0" w:color="auto"/>
      </w:divBdr>
    </w:div>
    <w:div w:id="229466595">
      <w:bodyDiv w:val="1"/>
      <w:marLeft w:val="0"/>
      <w:marRight w:val="0"/>
      <w:marTop w:val="0"/>
      <w:marBottom w:val="0"/>
      <w:divBdr>
        <w:top w:val="none" w:sz="0" w:space="0" w:color="auto"/>
        <w:left w:val="none" w:sz="0" w:space="0" w:color="auto"/>
        <w:bottom w:val="none" w:sz="0" w:space="0" w:color="auto"/>
        <w:right w:val="none" w:sz="0" w:space="0" w:color="auto"/>
      </w:divBdr>
    </w:div>
    <w:div w:id="273486055">
      <w:bodyDiv w:val="1"/>
      <w:marLeft w:val="0"/>
      <w:marRight w:val="0"/>
      <w:marTop w:val="0"/>
      <w:marBottom w:val="0"/>
      <w:divBdr>
        <w:top w:val="none" w:sz="0" w:space="0" w:color="auto"/>
        <w:left w:val="none" w:sz="0" w:space="0" w:color="auto"/>
        <w:bottom w:val="none" w:sz="0" w:space="0" w:color="auto"/>
        <w:right w:val="none" w:sz="0" w:space="0" w:color="auto"/>
      </w:divBdr>
      <w:divsChild>
        <w:div w:id="1089813001">
          <w:marLeft w:val="0"/>
          <w:marRight w:val="0"/>
          <w:marTop w:val="0"/>
          <w:marBottom w:val="0"/>
          <w:divBdr>
            <w:top w:val="none" w:sz="0" w:space="0" w:color="auto"/>
            <w:left w:val="none" w:sz="0" w:space="0" w:color="auto"/>
            <w:bottom w:val="none" w:sz="0" w:space="0" w:color="auto"/>
            <w:right w:val="none" w:sz="0" w:space="0" w:color="auto"/>
          </w:divBdr>
        </w:div>
      </w:divsChild>
    </w:div>
    <w:div w:id="353966801">
      <w:bodyDiv w:val="1"/>
      <w:marLeft w:val="0"/>
      <w:marRight w:val="0"/>
      <w:marTop w:val="0"/>
      <w:marBottom w:val="0"/>
      <w:divBdr>
        <w:top w:val="none" w:sz="0" w:space="0" w:color="auto"/>
        <w:left w:val="none" w:sz="0" w:space="0" w:color="auto"/>
        <w:bottom w:val="none" w:sz="0" w:space="0" w:color="auto"/>
        <w:right w:val="none" w:sz="0" w:space="0" w:color="auto"/>
      </w:divBdr>
    </w:div>
    <w:div w:id="391202293">
      <w:bodyDiv w:val="1"/>
      <w:marLeft w:val="0"/>
      <w:marRight w:val="0"/>
      <w:marTop w:val="0"/>
      <w:marBottom w:val="0"/>
      <w:divBdr>
        <w:top w:val="none" w:sz="0" w:space="0" w:color="auto"/>
        <w:left w:val="none" w:sz="0" w:space="0" w:color="auto"/>
        <w:bottom w:val="none" w:sz="0" w:space="0" w:color="auto"/>
        <w:right w:val="none" w:sz="0" w:space="0" w:color="auto"/>
      </w:divBdr>
    </w:div>
    <w:div w:id="395325472">
      <w:bodyDiv w:val="1"/>
      <w:marLeft w:val="0"/>
      <w:marRight w:val="0"/>
      <w:marTop w:val="0"/>
      <w:marBottom w:val="0"/>
      <w:divBdr>
        <w:top w:val="none" w:sz="0" w:space="0" w:color="auto"/>
        <w:left w:val="none" w:sz="0" w:space="0" w:color="auto"/>
        <w:bottom w:val="none" w:sz="0" w:space="0" w:color="auto"/>
        <w:right w:val="none" w:sz="0" w:space="0" w:color="auto"/>
      </w:divBdr>
    </w:div>
    <w:div w:id="715079144">
      <w:bodyDiv w:val="1"/>
      <w:marLeft w:val="0"/>
      <w:marRight w:val="0"/>
      <w:marTop w:val="0"/>
      <w:marBottom w:val="0"/>
      <w:divBdr>
        <w:top w:val="none" w:sz="0" w:space="0" w:color="auto"/>
        <w:left w:val="none" w:sz="0" w:space="0" w:color="auto"/>
        <w:bottom w:val="none" w:sz="0" w:space="0" w:color="auto"/>
        <w:right w:val="none" w:sz="0" w:space="0" w:color="auto"/>
      </w:divBdr>
    </w:div>
    <w:div w:id="753287544">
      <w:bodyDiv w:val="1"/>
      <w:marLeft w:val="0"/>
      <w:marRight w:val="0"/>
      <w:marTop w:val="0"/>
      <w:marBottom w:val="0"/>
      <w:divBdr>
        <w:top w:val="none" w:sz="0" w:space="0" w:color="auto"/>
        <w:left w:val="none" w:sz="0" w:space="0" w:color="auto"/>
        <w:bottom w:val="none" w:sz="0" w:space="0" w:color="auto"/>
        <w:right w:val="none" w:sz="0" w:space="0" w:color="auto"/>
      </w:divBdr>
    </w:div>
    <w:div w:id="1032345763">
      <w:bodyDiv w:val="1"/>
      <w:marLeft w:val="0"/>
      <w:marRight w:val="0"/>
      <w:marTop w:val="0"/>
      <w:marBottom w:val="0"/>
      <w:divBdr>
        <w:top w:val="none" w:sz="0" w:space="0" w:color="auto"/>
        <w:left w:val="none" w:sz="0" w:space="0" w:color="auto"/>
        <w:bottom w:val="none" w:sz="0" w:space="0" w:color="auto"/>
        <w:right w:val="none" w:sz="0" w:space="0" w:color="auto"/>
      </w:divBdr>
    </w:div>
    <w:div w:id="1098065505">
      <w:bodyDiv w:val="1"/>
      <w:marLeft w:val="0"/>
      <w:marRight w:val="0"/>
      <w:marTop w:val="0"/>
      <w:marBottom w:val="0"/>
      <w:divBdr>
        <w:top w:val="none" w:sz="0" w:space="0" w:color="auto"/>
        <w:left w:val="none" w:sz="0" w:space="0" w:color="auto"/>
        <w:bottom w:val="none" w:sz="0" w:space="0" w:color="auto"/>
        <w:right w:val="none" w:sz="0" w:space="0" w:color="auto"/>
      </w:divBdr>
    </w:div>
    <w:div w:id="1100836464">
      <w:bodyDiv w:val="1"/>
      <w:marLeft w:val="0"/>
      <w:marRight w:val="0"/>
      <w:marTop w:val="0"/>
      <w:marBottom w:val="0"/>
      <w:divBdr>
        <w:top w:val="none" w:sz="0" w:space="0" w:color="auto"/>
        <w:left w:val="none" w:sz="0" w:space="0" w:color="auto"/>
        <w:bottom w:val="none" w:sz="0" w:space="0" w:color="auto"/>
        <w:right w:val="none" w:sz="0" w:space="0" w:color="auto"/>
      </w:divBdr>
    </w:div>
    <w:div w:id="1257834578">
      <w:bodyDiv w:val="1"/>
      <w:marLeft w:val="0"/>
      <w:marRight w:val="0"/>
      <w:marTop w:val="0"/>
      <w:marBottom w:val="0"/>
      <w:divBdr>
        <w:top w:val="none" w:sz="0" w:space="0" w:color="auto"/>
        <w:left w:val="none" w:sz="0" w:space="0" w:color="auto"/>
        <w:bottom w:val="none" w:sz="0" w:space="0" w:color="auto"/>
        <w:right w:val="none" w:sz="0" w:space="0" w:color="auto"/>
      </w:divBdr>
    </w:div>
    <w:div w:id="1454787019">
      <w:bodyDiv w:val="1"/>
      <w:marLeft w:val="0"/>
      <w:marRight w:val="0"/>
      <w:marTop w:val="0"/>
      <w:marBottom w:val="0"/>
      <w:divBdr>
        <w:top w:val="none" w:sz="0" w:space="0" w:color="auto"/>
        <w:left w:val="none" w:sz="0" w:space="0" w:color="auto"/>
        <w:bottom w:val="none" w:sz="0" w:space="0" w:color="auto"/>
        <w:right w:val="none" w:sz="0" w:space="0" w:color="auto"/>
      </w:divBdr>
    </w:div>
    <w:div w:id="1528912495">
      <w:bodyDiv w:val="1"/>
      <w:marLeft w:val="0"/>
      <w:marRight w:val="0"/>
      <w:marTop w:val="0"/>
      <w:marBottom w:val="0"/>
      <w:divBdr>
        <w:top w:val="none" w:sz="0" w:space="0" w:color="auto"/>
        <w:left w:val="none" w:sz="0" w:space="0" w:color="auto"/>
        <w:bottom w:val="none" w:sz="0" w:space="0" w:color="auto"/>
        <w:right w:val="none" w:sz="0" w:space="0" w:color="auto"/>
      </w:divBdr>
    </w:div>
    <w:div w:id="1539779145">
      <w:bodyDiv w:val="1"/>
      <w:marLeft w:val="0"/>
      <w:marRight w:val="0"/>
      <w:marTop w:val="0"/>
      <w:marBottom w:val="0"/>
      <w:divBdr>
        <w:top w:val="none" w:sz="0" w:space="0" w:color="auto"/>
        <w:left w:val="none" w:sz="0" w:space="0" w:color="auto"/>
        <w:bottom w:val="none" w:sz="0" w:space="0" w:color="auto"/>
        <w:right w:val="none" w:sz="0" w:space="0" w:color="auto"/>
      </w:divBdr>
    </w:div>
    <w:div w:id="1670131238">
      <w:bodyDiv w:val="1"/>
      <w:marLeft w:val="0"/>
      <w:marRight w:val="0"/>
      <w:marTop w:val="0"/>
      <w:marBottom w:val="0"/>
      <w:divBdr>
        <w:top w:val="none" w:sz="0" w:space="0" w:color="auto"/>
        <w:left w:val="none" w:sz="0" w:space="0" w:color="auto"/>
        <w:bottom w:val="none" w:sz="0" w:space="0" w:color="auto"/>
        <w:right w:val="none" w:sz="0" w:space="0" w:color="auto"/>
      </w:divBdr>
    </w:div>
    <w:div w:id="2067028220">
      <w:bodyDiv w:val="1"/>
      <w:marLeft w:val="0"/>
      <w:marRight w:val="0"/>
      <w:marTop w:val="0"/>
      <w:marBottom w:val="0"/>
      <w:divBdr>
        <w:top w:val="none" w:sz="0" w:space="0" w:color="auto"/>
        <w:left w:val="none" w:sz="0" w:space="0" w:color="auto"/>
        <w:bottom w:val="none" w:sz="0" w:space="0" w:color="auto"/>
        <w:right w:val="none" w:sz="0" w:space="0" w:color="auto"/>
      </w:divBdr>
    </w:div>
    <w:div w:id="2118987130">
      <w:bodyDiv w:val="1"/>
      <w:marLeft w:val="0"/>
      <w:marRight w:val="0"/>
      <w:marTop w:val="0"/>
      <w:marBottom w:val="0"/>
      <w:divBdr>
        <w:top w:val="none" w:sz="0" w:space="0" w:color="auto"/>
        <w:left w:val="none" w:sz="0" w:space="0" w:color="auto"/>
        <w:bottom w:val="none" w:sz="0" w:space="0" w:color="auto"/>
        <w:right w:val="none" w:sz="0" w:space="0" w:color="auto"/>
      </w:divBdr>
    </w:div>
    <w:div w:id="21388375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ea.bodossian@eurogeographic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eurogeographic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res/04_Management_System/Document_Templates_General/Word/EG_big_report_template_1_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F443D-D0AB-43B2-AD78-349CA57B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\\Ares\04_Management_System\Document_Templates_General\Word\EG_big_report_template_1_0.dot</Template>
  <TotalTime>0</TotalTime>
  <Pages>7</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Your contact at EuroGeographics is</vt:lpstr>
    </vt:vector>
  </TitlesOfParts>
  <Company>EuroGeographics</Company>
  <LinksUpToDate>false</LinksUpToDate>
  <CharactersWithSpaces>15984</CharactersWithSpaces>
  <SharedDoc>false</SharedDoc>
  <HLinks>
    <vt:vector size="12" baseType="variant">
      <vt:variant>
        <vt:i4>5046317</vt:i4>
      </vt:variant>
      <vt:variant>
        <vt:i4>3</vt:i4>
      </vt:variant>
      <vt:variant>
        <vt:i4>0</vt:i4>
      </vt:variant>
      <vt:variant>
        <vt:i4>5</vt:i4>
      </vt:variant>
      <vt:variant>
        <vt:lpwstr>mailto:virginie.luppens@eurogeographics.org</vt:lpwstr>
      </vt:variant>
      <vt:variant>
        <vt:lpwstr/>
      </vt:variant>
      <vt:variant>
        <vt:i4>3604566</vt:i4>
      </vt:variant>
      <vt:variant>
        <vt:i4>0</vt:i4>
      </vt:variant>
      <vt:variant>
        <vt:i4>0</vt:i4>
      </vt:variant>
      <vt:variant>
        <vt:i4>5</vt:i4>
      </vt:variant>
      <vt:variant>
        <vt:lpwstr>mailto:dave.lovell@eurogeographics.org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contact at EuroGeographics is</dc:title>
  <dc:subject/>
  <dc:creator>Nick Land</dc:creator>
  <cp:keywords/>
  <cp:lastModifiedBy>Rhian French</cp:lastModifiedBy>
  <cp:revision>2</cp:revision>
  <cp:lastPrinted>2012-01-20T13:39:00Z</cp:lastPrinted>
  <dcterms:created xsi:type="dcterms:W3CDTF">2022-07-12T15:23:00Z</dcterms:created>
  <dcterms:modified xsi:type="dcterms:W3CDTF">2022-07-12T15:23:00Z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